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66E3" w14:textId="30C4DE62" w:rsidR="001B4A64" w:rsidRPr="0016339F" w:rsidRDefault="006D438C" w:rsidP="006D438C">
      <w:pPr>
        <w:jc w:val="center"/>
        <w:rPr>
          <w:rFonts w:ascii="Trade Gothic Next" w:hAnsi="Trade Gothic Next"/>
          <w:b/>
          <w:bCs/>
          <w:sz w:val="20"/>
          <w:szCs w:val="20"/>
        </w:rPr>
      </w:pPr>
      <w:r w:rsidRPr="0016339F">
        <w:rPr>
          <w:rFonts w:ascii="Trade Gothic Next" w:hAnsi="Trade Gothic Next"/>
          <w:b/>
          <w:bCs/>
          <w:sz w:val="20"/>
          <w:szCs w:val="20"/>
        </w:rPr>
        <w:t>AC</w:t>
      </w:r>
      <w:r w:rsidR="004E38D5">
        <w:rPr>
          <w:rFonts w:ascii="Trade Gothic Next" w:hAnsi="Trade Gothic Next"/>
          <w:b/>
          <w:bCs/>
          <w:sz w:val="20"/>
          <w:szCs w:val="20"/>
        </w:rPr>
        <w:t>UERDOS</w:t>
      </w:r>
      <w:r w:rsidRPr="0016339F">
        <w:rPr>
          <w:rFonts w:ascii="Trade Gothic Next" w:hAnsi="Trade Gothic Next"/>
          <w:b/>
          <w:bCs/>
          <w:sz w:val="20"/>
          <w:szCs w:val="20"/>
        </w:rPr>
        <w:t xml:space="preserve"> DE LA JUNTA DE GOBIERNO DEL COLEGIO OFICIAL DE INGENIEROS NAVALES Y OCEÁNICOS CELEBRADA EL DÍA </w:t>
      </w:r>
      <w:r w:rsidR="00B41836">
        <w:rPr>
          <w:rFonts w:ascii="Trade Gothic Next" w:hAnsi="Trade Gothic Next"/>
          <w:b/>
          <w:bCs/>
          <w:sz w:val="20"/>
          <w:szCs w:val="20"/>
        </w:rPr>
        <w:t>6</w:t>
      </w:r>
      <w:r w:rsidRPr="0016339F">
        <w:rPr>
          <w:rFonts w:ascii="Trade Gothic Next" w:hAnsi="Trade Gothic Next"/>
          <w:b/>
          <w:bCs/>
          <w:sz w:val="20"/>
          <w:szCs w:val="20"/>
        </w:rPr>
        <w:t xml:space="preserve"> DE </w:t>
      </w:r>
      <w:r w:rsidR="00B41836">
        <w:rPr>
          <w:rFonts w:ascii="Trade Gothic Next" w:hAnsi="Trade Gothic Next"/>
          <w:b/>
          <w:bCs/>
          <w:sz w:val="20"/>
          <w:szCs w:val="20"/>
        </w:rPr>
        <w:t>JUNI</w:t>
      </w:r>
      <w:r w:rsidR="005A5CF1">
        <w:rPr>
          <w:rFonts w:ascii="Trade Gothic Next" w:hAnsi="Trade Gothic Next"/>
          <w:b/>
          <w:bCs/>
          <w:sz w:val="20"/>
          <w:szCs w:val="20"/>
        </w:rPr>
        <w:t>O</w:t>
      </w:r>
      <w:r w:rsidRPr="0016339F">
        <w:rPr>
          <w:rFonts w:ascii="Trade Gothic Next" w:hAnsi="Trade Gothic Next"/>
          <w:b/>
          <w:bCs/>
          <w:sz w:val="20"/>
          <w:szCs w:val="20"/>
        </w:rPr>
        <w:t xml:space="preserve"> DE 202</w:t>
      </w:r>
      <w:r w:rsidR="001110DE">
        <w:rPr>
          <w:rFonts w:ascii="Trade Gothic Next" w:hAnsi="Trade Gothic Next"/>
          <w:b/>
          <w:bCs/>
          <w:sz w:val="20"/>
          <w:szCs w:val="20"/>
        </w:rPr>
        <w:t>3</w:t>
      </w:r>
    </w:p>
    <w:p w14:paraId="759F89AB" w14:textId="04715418" w:rsidR="006D438C" w:rsidRPr="00A27BE1" w:rsidRDefault="006D438C">
      <w:pPr>
        <w:rPr>
          <w:rFonts w:ascii="Trade Gothic Next" w:hAnsi="Trade Gothic Next"/>
          <w:b/>
          <w:bCs/>
          <w:color w:val="FF0000"/>
        </w:rPr>
      </w:pPr>
    </w:p>
    <w:p w14:paraId="790012F2" w14:textId="77777777" w:rsidR="006D438C" w:rsidRPr="00CC56FB" w:rsidRDefault="006D438C" w:rsidP="008E0548">
      <w:pPr>
        <w:jc w:val="both"/>
        <w:rPr>
          <w:rFonts w:ascii="Trade Gothic Next" w:hAnsi="Trade Gothic Next"/>
          <w:b/>
          <w:bCs/>
          <w:sz w:val="20"/>
          <w:szCs w:val="20"/>
        </w:rPr>
      </w:pPr>
      <w:r w:rsidRPr="00CC56FB">
        <w:rPr>
          <w:rFonts w:ascii="Trade Gothic Next" w:hAnsi="Trade Gothic Next"/>
          <w:b/>
          <w:bCs/>
          <w:sz w:val="20"/>
          <w:szCs w:val="20"/>
          <w:u w:val="single"/>
        </w:rPr>
        <w:t>Asisten</w:t>
      </w:r>
      <w:r w:rsidRPr="00CC56FB">
        <w:rPr>
          <w:rFonts w:ascii="Trade Gothic Next" w:hAnsi="Trade Gothic Next"/>
          <w:b/>
          <w:bCs/>
          <w:sz w:val="20"/>
          <w:szCs w:val="20"/>
        </w:rPr>
        <w:t>:</w:t>
      </w:r>
    </w:p>
    <w:p w14:paraId="45D4E456" w14:textId="11129382" w:rsidR="006D438C" w:rsidRPr="0027178C" w:rsidRDefault="006D438C" w:rsidP="008E0548">
      <w:pPr>
        <w:spacing w:after="0"/>
        <w:jc w:val="both"/>
        <w:rPr>
          <w:rFonts w:ascii="Trade Gothic Next" w:hAnsi="Trade Gothic Next"/>
          <w:color w:val="FF0000"/>
          <w:sz w:val="20"/>
          <w:szCs w:val="20"/>
        </w:rPr>
      </w:pPr>
      <w:r w:rsidRPr="00CC56FB">
        <w:rPr>
          <w:rFonts w:ascii="Trade Gothic Next" w:hAnsi="Trade Gothic Next"/>
          <w:sz w:val="20"/>
          <w:szCs w:val="20"/>
        </w:rPr>
        <w:t>DECANA</w:t>
      </w:r>
      <w:r w:rsidRPr="00CC56FB">
        <w:rPr>
          <w:rFonts w:ascii="Trade Gothic Next" w:hAnsi="Trade Gothic Next"/>
          <w:sz w:val="20"/>
          <w:szCs w:val="20"/>
        </w:rPr>
        <w:tab/>
      </w:r>
      <w:r w:rsidRPr="00CC56FB">
        <w:rPr>
          <w:rFonts w:ascii="Trade Gothic Next" w:hAnsi="Trade Gothic Next"/>
          <w:sz w:val="20"/>
          <w:szCs w:val="20"/>
        </w:rPr>
        <w:tab/>
        <w:t>Dña. Pilar Tejo Mo</w:t>
      </w:r>
      <w:r w:rsidRPr="00803BDB">
        <w:rPr>
          <w:rFonts w:ascii="Trade Gothic Next" w:hAnsi="Trade Gothic Next"/>
          <w:sz w:val="20"/>
          <w:szCs w:val="20"/>
        </w:rPr>
        <w:t>ra-Granados</w:t>
      </w:r>
      <w:r w:rsidR="007F0D8D" w:rsidRPr="00803BDB">
        <w:rPr>
          <w:rFonts w:ascii="Trade Gothic Next" w:hAnsi="Trade Gothic Next"/>
          <w:sz w:val="20"/>
          <w:szCs w:val="20"/>
        </w:rPr>
        <w:t xml:space="preserve"> - </w:t>
      </w:r>
      <w:r w:rsidR="001C3DCC" w:rsidRPr="00803BDB">
        <w:rPr>
          <w:rFonts w:ascii="Trade Gothic Next" w:hAnsi="Trade Gothic Next"/>
          <w:sz w:val="20"/>
          <w:szCs w:val="20"/>
        </w:rPr>
        <w:t>PRESENCIAL</w:t>
      </w:r>
    </w:p>
    <w:p w14:paraId="61AAC788" w14:textId="74918A56" w:rsidR="006D438C" w:rsidRPr="00B41836" w:rsidRDefault="00A75203" w:rsidP="008E0548">
      <w:pPr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</w:rPr>
        <w:t>VICEDECANO</w:t>
      </w:r>
      <w:r>
        <w:rPr>
          <w:rFonts w:ascii="Trade Gothic Next" w:hAnsi="Trade Gothic Next"/>
          <w:sz w:val="20"/>
          <w:szCs w:val="20"/>
        </w:rPr>
        <w:tab/>
      </w:r>
      <w:r>
        <w:rPr>
          <w:rFonts w:ascii="Trade Gothic Next" w:hAnsi="Trade Gothic Next"/>
          <w:sz w:val="20"/>
          <w:szCs w:val="20"/>
        </w:rPr>
        <w:tab/>
        <w:t xml:space="preserve">D. Rafael de Góngora </w:t>
      </w:r>
      <w:r w:rsidR="00562CCD">
        <w:rPr>
          <w:rFonts w:ascii="Trade Gothic Next" w:hAnsi="Trade Gothic Next"/>
          <w:sz w:val="20"/>
          <w:szCs w:val="20"/>
        </w:rPr>
        <w:t>y</w:t>
      </w:r>
      <w:r>
        <w:rPr>
          <w:rFonts w:ascii="Trade Gothic Next" w:hAnsi="Trade Gothic Next"/>
          <w:sz w:val="20"/>
          <w:szCs w:val="20"/>
        </w:rPr>
        <w:t xml:space="preserve"> Escrivá de Romaní</w:t>
      </w:r>
      <w:r w:rsidR="00671BED">
        <w:rPr>
          <w:rFonts w:ascii="Trade Gothic Next" w:hAnsi="Trade Gothic Next"/>
          <w:sz w:val="20"/>
          <w:szCs w:val="20"/>
        </w:rPr>
        <w:t xml:space="preserve"> - </w:t>
      </w:r>
      <w:r w:rsidR="00671BED" w:rsidRPr="00803BDB">
        <w:rPr>
          <w:rFonts w:ascii="Trade Gothic Next" w:hAnsi="Trade Gothic Next"/>
          <w:sz w:val="20"/>
          <w:szCs w:val="20"/>
        </w:rPr>
        <w:t>PRESENCIAL</w:t>
      </w:r>
    </w:p>
    <w:p w14:paraId="6FB5A018" w14:textId="77777777" w:rsidR="006D438C" w:rsidRPr="00B41836" w:rsidRDefault="006D438C" w:rsidP="008E0548">
      <w:pPr>
        <w:jc w:val="both"/>
        <w:rPr>
          <w:rFonts w:ascii="Trade Gothic Next" w:hAnsi="Trade Gothic Next"/>
          <w:sz w:val="20"/>
          <w:szCs w:val="20"/>
        </w:rPr>
      </w:pPr>
      <w:r w:rsidRPr="00B41836">
        <w:rPr>
          <w:rFonts w:ascii="Trade Gothic Next" w:hAnsi="Trade Gothic Next"/>
          <w:sz w:val="20"/>
          <w:szCs w:val="20"/>
        </w:rPr>
        <w:t>DECANOS TERRITORIALES:</w:t>
      </w:r>
      <w:r w:rsidRPr="00B41836">
        <w:rPr>
          <w:rFonts w:ascii="Trade Gothic Next" w:hAnsi="Trade Gothic Next"/>
          <w:sz w:val="20"/>
          <w:szCs w:val="20"/>
        </w:rPr>
        <w:tab/>
      </w:r>
      <w:r w:rsidRPr="00B41836">
        <w:rPr>
          <w:rFonts w:ascii="Trade Gothic Next" w:hAnsi="Trade Gothic Next"/>
          <w:sz w:val="20"/>
          <w:szCs w:val="20"/>
          <w:lang w:val="es-ES_tradnl"/>
        </w:rPr>
        <w:tab/>
      </w:r>
      <w:r w:rsidRPr="00B41836">
        <w:rPr>
          <w:rFonts w:ascii="Trade Gothic Next" w:hAnsi="Trade Gothic Next"/>
          <w:sz w:val="20"/>
          <w:szCs w:val="20"/>
          <w:lang w:val="es-ES_tradnl"/>
        </w:rPr>
        <w:tab/>
        <w:t xml:space="preserve"> </w:t>
      </w:r>
    </w:p>
    <w:p w14:paraId="25CBA3F1" w14:textId="609C8A48" w:rsidR="006D438C" w:rsidRPr="00B41836" w:rsidRDefault="006D438C" w:rsidP="001110DE">
      <w:pPr>
        <w:spacing w:after="0"/>
        <w:ind w:left="2120" w:hanging="2120"/>
        <w:jc w:val="both"/>
        <w:rPr>
          <w:rFonts w:ascii="Trade Gothic Next" w:hAnsi="Trade Gothic Next"/>
          <w:color w:val="FF0000"/>
          <w:sz w:val="20"/>
          <w:szCs w:val="20"/>
        </w:rPr>
      </w:pPr>
      <w:r w:rsidRPr="00B41836">
        <w:rPr>
          <w:rFonts w:ascii="Trade Gothic Next" w:hAnsi="Trade Gothic Next"/>
          <w:sz w:val="20"/>
          <w:szCs w:val="20"/>
        </w:rPr>
        <w:t>ANDALUCIA:</w:t>
      </w:r>
      <w:r w:rsidRPr="00B41836">
        <w:rPr>
          <w:rFonts w:ascii="Trade Gothic Next" w:hAnsi="Trade Gothic Next"/>
          <w:sz w:val="20"/>
          <w:szCs w:val="20"/>
        </w:rPr>
        <w:tab/>
      </w:r>
      <w:r w:rsidRPr="00671BED">
        <w:rPr>
          <w:rFonts w:ascii="Trade Gothic Next" w:hAnsi="Trade Gothic Next"/>
          <w:sz w:val="20"/>
          <w:szCs w:val="20"/>
        </w:rPr>
        <w:tab/>
        <w:t xml:space="preserve">D. </w:t>
      </w:r>
      <w:r w:rsidR="00803BDB" w:rsidRPr="00671BED">
        <w:rPr>
          <w:rFonts w:ascii="Trade Gothic Next" w:hAnsi="Trade Gothic Next"/>
          <w:sz w:val="20"/>
          <w:szCs w:val="20"/>
        </w:rPr>
        <w:t>Jesús Alonso</w:t>
      </w:r>
      <w:r w:rsidR="007F5FB4" w:rsidRPr="00671BED">
        <w:rPr>
          <w:rFonts w:ascii="Trade Gothic Next" w:hAnsi="Trade Gothic Next"/>
          <w:sz w:val="20"/>
          <w:szCs w:val="20"/>
        </w:rPr>
        <w:t xml:space="preserve"> </w:t>
      </w:r>
      <w:r w:rsidR="00803BDB" w:rsidRPr="00671BED">
        <w:rPr>
          <w:rFonts w:ascii="Trade Gothic Next" w:hAnsi="Trade Gothic Next"/>
          <w:sz w:val="20"/>
          <w:szCs w:val="20"/>
        </w:rPr>
        <w:t>–</w:t>
      </w:r>
      <w:r w:rsidR="007F5FB4" w:rsidRPr="00671BED">
        <w:rPr>
          <w:rFonts w:ascii="Trade Gothic Next" w:hAnsi="Trade Gothic Next"/>
          <w:sz w:val="20"/>
          <w:szCs w:val="20"/>
        </w:rPr>
        <w:t xml:space="preserve"> </w:t>
      </w:r>
      <w:r w:rsidR="00671BED" w:rsidRPr="00671BED">
        <w:rPr>
          <w:rFonts w:ascii="Trade Gothic Next" w:hAnsi="Trade Gothic Next"/>
          <w:sz w:val="20"/>
          <w:szCs w:val="20"/>
        </w:rPr>
        <w:t>E</w:t>
      </w:r>
      <w:r w:rsidR="00803BDB" w:rsidRPr="00671BED">
        <w:rPr>
          <w:rFonts w:ascii="Trade Gothic Next" w:hAnsi="Trade Gothic Next"/>
          <w:sz w:val="20"/>
          <w:szCs w:val="20"/>
        </w:rPr>
        <w:t>n funciones/vicedecano</w:t>
      </w:r>
      <w:r w:rsidR="00671BED" w:rsidRPr="00671BED">
        <w:rPr>
          <w:rFonts w:ascii="Trade Gothic Next" w:hAnsi="Trade Gothic Next"/>
          <w:sz w:val="20"/>
          <w:szCs w:val="20"/>
        </w:rPr>
        <w:t xml:space="preserve"> </w:t>
      </w:r>
      <w:r w:rsidR="00671BED">
        <w:rPr>
          <w:rFonts w:ascii="Trade Gothic Next" w:hAnsi="Trade Gothic Next"/>
          <w:sz w:val="20"/>
          <w:szCs w:val="20"/>
        </w:rPr>
        <w:t xml:space="preserve">- </w:t>
      </w:r>
      <w:r w:rsidR="00671BED" w:rsidRPr="00671BED">
        <w:rPr>
          <w:rFonts w:ascii="Trade Gothic Next" w:hAnsi="Trade Gothic Next"/>
          <w:sz w:val="20"/>
          <w:szCs w:val="20"/>
        </w:rPr>
        <w:t>AUSENTE</w:t>
      </w:r>
    </w:p>
    <w:p w14:paraId="105D2BB2" w14:textId="1B5C6AE1" w:rsidR="006D438C" w:rsidRPr="00671BED" w:rsidRDefault="006D438C" w:rsidP="008E0548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671BED">
        <w:rPr>
          <w:rFonts w:ascii="Trade Gothic Next" w:hAnsi="Trade Gothic Next"/>
          <w:sz w:val="20"/>
          <w:szCs w:val="20"/>
        </w:rPr>
        <w:t>ASTURIAS</w:t>
      </w:r>
      <w:r w:rsidRPr="00671BED">
        <w:rPr>
          <w:rFonts w:ascii="Trade Gothic Next" w:hAnsi="Trade Gothic Next"/>
          <w:sz w:val="20"/>
          <w:szCs w:val="20"/>
        </w:rPr>
        <w:tab/>
      </w:r>
      <w:r w:rsidRPr="00671BED">
        <w:rPr>
          <w:rFonts w:ascii="Trade Gothic Next" w:hAnsi="Trade Gothic Next"/>
          <w:sz w:val="20"/>
          <w:szCs w:val="20"/>
        </w:rPr>
        <w:tab/>
        <w:t>Dña. Gala Concepción Raba</w:t>
      </w:r>
      <w:r w:rsidR="004E1D84" w:rsidRPr="00671BED">
        <w:rPr>
          <w:rFonts w:ascii="Trade Gothic Next" w:hAnsi="Trade Gothic Next"/>
          <w:sz w:val="20"/>
          <w:szCs w:val="20"/>
        </w:rPr>
        <w:t xml:space="preserve">- </w:t>
      </w:r>
      <w:r w:rsidR="00CC56FB" w:rsidRPr="00671BED">
        <w:rPr>
          <w:rFonts w:ascii="Trade Gothic Next" w:hAnsi="Trade Gothic Next"/>
          <w:sz w:val="20"/>
          <w:szCs w:val="20"/>
        </w:rPr>
        <w:t>TELEMÁTICO</w:t>
      </w:r>
    </w:p>
    <w:p w14:paraId="0DD7B90D" w14:textId="66930F74" w:rsidR="00671BED" w:rsidRPr="00671BED" w:rsidRDefault="00671BED" w:rsidP="008E0548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671BED">
        <w:rPr>
          <w:rFonts w:ascii="Trade Gothic Next" w:hAnsi="Trade Gothic Next"/>
          <w:sz w:val="20"/>
          <w:szCs w:val="20"/>
        </w:rPr>
        <w:t>BALEARES</w:t>
      </w:r>
      <w:r w:rsidRPr="00671BED">
        <w:rPr>
          <w:rFonts w:ascii="Trade Gothic Next" w:hAnsi="Trade Gothic Next"/>
          <w:sz w:val="20"/>
          <w:szCs w:val="20"/>
        </w:rPr>
        <w:tab/>
      </w:r>
      <w:r w:rsidRPr="00671BED">
        <w:rPr>
          <w:rFonts w:ascii="Trade Gothic Next" w:hAnsi="Trade Gothic Next"/>
          <w:sz w:val="20"/>
          <w:szCs w:val="20"/>
        </w:rPr>
        <w:tab/>
        <w:t>D. Pere Antoni Noguera Artigues – Delega en la Decana</w:t>
      </w:r>
    </w:p>
    <w:p w14:paraId="616208A7" w14:textId="01073DBA" w:rsidR="006D438C" w:rsidRPr="00671BED" w:rsidRDefault="006D438C" w:rsidP="008E0548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671BED">
        <w:rPr>
          <w:rFonts w:ascii="Trade Gothic Next" w:hAnsi="Trade Gothic Next"/>
          <w:sz w:val="20"/>
          <w:szCs w:val="20"/>
        </w:rPr>
        <w:t>CANARIAS:</w:t>
      </w:r>
      <w:r w:rsidRPr="00671BED">
        <w:rPr>
          <w:rFonts w:ascii="Trade Gothic Next" w:hAnsi="Trade Gothic Next"/>
          <w:sz w:val="20"/>
          <w:szCs w:val="20"/>
        </w:rPr>
        <w:tab/>
      </w:r>
      <w:r w:rsidRPr="00671BED">
        <w:rPr>
          <w:rFonts w:ascii="Trade Gothic Next" w:hAnsi="Trade Gothic Next"/>
          <w:sz w:val="20"/>
          <w:szCs w:val="20"/>
        </w:rPr>
        <w:tab/>
        <w:t>D. José Antonio Romero Bernabéu</w:t>
      </w:r>
      <w:r w:rsidR="009054A6" w:rsidRPr="00671BED">
        <w:rPr>
          <w:rFonts w:ascii="Trade Gothic Next" w:hAnsi="Trade Gothic Next"/>
          <w:sz w:val="20"/>
          <w:szCs w:val="20"/>
        </w:rPr>
        <w:t xml:space="preserve"> </w:t>
      </w:r>
      <w:r w:rsidR="001110DE" w:rsidRPr="00671BED">
        <w:rPr>
          <w:rFonts w:ascii="Trade Gothic Next" w:hAnsi="Trade Gothic Next"/>
          <w:sz w:val="20"/>
          <w:szCs w:val="20"/>
        </w:rPr>
        <w:t>–</w:t>
      </w:r>
      <w:r w:rsidR="00CC56FB" w:rsidRPr="00671BED">
        <w:rPr>
          <w:rFonts w:ascii="Trade Gothic Next" w:hAnsi="Trade Gothic Next"/>
          <w:sz w:val="20"/>
          <w:szCs w:val="20"/>
        </w:rPr>
        <w:t xml:space="preserve"> TELEMÁTICO</w:t>
      </w:r>
    </w:p>
    <w:p w14:paraId="020E57EE" w14:textId="2A1BC850" w:rsidR="001110DE" w:rsidRPr="00671BED" w:rsidRDefault="001110DE" w:rsidP="008E0548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671BED">
        <w:rPr>
          <w:rFonts w:ascii="Trade Gothic Next" w:hAnsi="Trade Gothic Next"/>
          <w:sz w:val="20"/>
          <w:szCs w:val="20"/>
        </w:rPr>
        <w:t>CANTABRIA:</w:t>
      </w:r>
      <w:r w:rsidRPr="00671BED">
        <w:rPr>
          <w:rFonts w:ascii="Trade Gothic Next" w:hAnsi="Trade Gothic Next"/>
          <w:sz w:val="20"/>
          <w:szCs w:val="20"/>
        </w:rPr>
        <w:tab/>
      </w:r>
      <w:r w:rsidRPr="00671BED">
        <w:rPr>
          <w:rFonts w:ascii="Trade Gothic Next" w:hAnsi="Trade Gothic Next"/>
          <w:sz w:val="20"/>
          <w:szCs w:val="20"/>
        </w:rPr>
        <w:tab/>
        <w:t xml:space="preserve">D. </w:t>
      </w:r>
      <w:r w:rsidR="00CC56FB" w:rsidRPr="00671BED">
        <w:rPr>
          <w:rFonts w:ascii="Trade Gothic Next" w:hAnsi="Trade Gothic Next"/>
          <w:sz w:val="20"/>
          <w:szCs w:val="20"/>
        </w:rPr>
        <w:t>Juan Luis Sánchez Echevarría</w:t>
      </w:r>
      <w:r w:rsidR="00671BED" w:rsidRPr="00671BED">
        <w:rPr>
          <w:rFonts w:ascii="Trade Gothic Next" w:hAnsi="Trade Gothic Next"/>
          <w:sz w:val="20"/>
          <w:szCs w:val="20"/>
        </w:rPr>
        <w:t>– TELEMÁTICO</w:t>
      </w:r>
    </w:p>
    <w:p w14:paraId="69EDFC40" w14:textId="7EFF263D" w:rsidR="006D438C" w:rsidRPr="002E7EB1" w:rsidRDefault="006D438C" w:rsidP="008E0548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2E7EB1">
        <w:rPr>
          <w:rFonts w:ascii="Trade Gothic Next" w:hAnsi="Trade Gothic Next"/>
          <w:sz w:val="20"/>
          <w:szCs w:val="20"/>
        </w:rPr>
        <w:t>CATALUÑA:</w:t>
      </w:r>
      <w:r w:rsidRPr="002E7EB1">
        <w:rPr>
          <w:rFonts w:ascii="Trade Gothic Next" w:hAnsi="Trade Gothic Next"/>
          <w:sz w:val="20"/>
          <w:szCs w:val="20"/>
        </w:rPr>
        <w:tab/>
      </w:r>
      <w:r w:rsidRPr="002E7EB1">
        <w:rPr>
          <w:rFonts w:ascii="Trade Gothic Next" w:hAnsi="Trade Gothic Next"/>
          <w:sz w:val="20"/>
          <w:szCs w:val="20"/>
        </w:rPr>
        <w:tab/>
        <w:t>D. Luis Fernández Cotero</w:t>
      </w:r>
      <w:r w:rsidR="00C30C68" w:rsidRPr="002E7EB1">
        <w:rPr>
          <w:rFonts w:ascii="Trade Gothic Next" w:hAnsi="Trade Gothic Next"/>
          <w:sz w:val="20"/>
          <w:szCs w:val="20"/>
        </w:rPr>
        <w:t>-</w:t>
      </w:r>
      <w:r w:rsidRPr="002E7EB1">
        <w:rPr>
          <w:rFonts w:ascii="Trade Gothic Next" w:hAnsi="Trade Gothic Next"/>
          <w:sz w:val="20"/>
          <w:szCs w:val="20"/>
        </w:rPr>
        <w:t>Campos</w:t>
      </w:r>
      <w:r w:rsidR="007079A7" w:rsidRPr="002E7EB1">
        <w:rPr>
          <w:rFonts w:ascii="Trade Gothic Next" w:hAnsi="Trade Gothic Next"/>
          <w:sz w:val="20"/>
          <w:szCs w:val="20"/>
        </w:rPr>
        <w:t xml:space="preserve"> </w:t>
      </w:r>
      <w:r w:rsidR="00C47552" w:rsidRPr="002E7EB1">
        <w:rPr>
          <w:rFonts w:ascii="Trade Gothic Next" w:hAnsi="Trade Gothic Next"/>
          <w:sz w:val="20"/>
          <w:szCs w:val="20"/>
        </w:rPr>
        <w:t xml:space="preserve">- </w:t>
      </w:r>
      <w:r w:rsidR="00CC56FB" w:rsidRPr="002E7EB1">
        <w:rPr>
          <w:rFonts w:ascii="Trade Gothic Next" w:hAnsi="Trade Gothic Next"/>
          <w:sz w:val="20"/>
          <w:szCs w:val="20"/>
        </w:rPr>
        <w:t>TELEMÁTICO</w:t>
      </w:r>
    </w:p>
    <w:p w14:paraId="446C5CFD" w14:textId="379A623B" w:rsidR="00E8698B" w:rsidRPr="009E4173" w:rsidRDefault="00E8698B" w:rsidP="00E8698B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9E4173">
        <w:rPr>
          <w:rFonts w:ascii="Trade Gothic Next" w:hAnsi="Trade Gothic Next"/>
          <w:sz w:val="20"/>
          <w:szCs w:val="20"/>
        </w:rPr>
        <w:t>GALICIA</w:t>
      </w:r>
      <w:r w:rsidR="00CC56FB" w:rsidRPr="009E4173">
        <w:rPr>
          <w:rFonts w:ascii="Trade Gothic Next" w:hAnsi="Trade Gothic Next"/>
          <w:sz w:val="20"/>
          <w:szCs w:val="20"/>
        </w:rPr>
        <w:t>:</w:t>
      </w:r>
      <w:r w:rsidRPr="009E4173">
        <w:rPr>
          <w:rFonts w:ascii="Trade Gothic Next" w:hAnsi="Trade Gothic Next"/>
          <w:sz w:val="20"/>
          <w:szCs w:val="20"/>
        </w:rPr>
        <w:tab/>
      </w:r>
      <w:r w:rsidRPr="009E4173">
        <w:rPr>
          <w:rFonts w:ascii="Trade Gothic Next" w:hAnsi="Trade Gothic Next"/>
          <w:sz w:val="20"/>
          <w:szCs w:val="20"/>
        </w:rPr>
        <w:tab/>
      </w:r>
      <w:r w:rsidR="009B5B87" w:rsidRPr="009E4173">
        <w:rPr>
          <w:rFonts w:ascii="Trade Gothic Next" w:hAnsi="Trade Gothic Next"/>
          <w:sz w:val="20"/>
          <w:szCs w:val="20"/>
        </w:rPr>
        <w:t>D. Jorge Dahl de Sobrino</w:t>
      </w:r>
      <w:r w:rsidR="00777345" w:rsidRPr="009E4173">
        <w:rPr>
          <w:rFonts w:ascii="Trade Gothic Next" w:hAnsi="Trade Gothic Next"/>
          <w:sz w:val="20"/>
          <w:szCs w:val="20"/>
        </w:rPr>
        <w:t xml:space="preserve"> - </w:t>
      </w:r>
      <w:r w:rsidR="009E4173" w:rsidRPr="009E4173">
        <w:rPr>
          <w:rFonts w:ascii="Trade Gothic Next" w:hAnsi="Trade Gothic Next"/>
          <w:sz w:val="20"/>
          <w:szCs w:val="20"/>
        </w:rPr>
        <w:t>TELEMÁTICO</w:t>
      </w:r>
    </w:p>
    <w:p w14:paraId="5DE9042C" w14:textId="20DBDD02" w:rsidR="00CC56FB" w:rsidRPr="00671BED" w:rsidRDefault="006D438C" w:rsidP="008E0548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671BED">
        <w:rPr>
          <w:rFonts w:ascii="Trade Gothic Next" w:hAnsi="Trade Gothic Next"/>
          <w:sz w:val="20"/>
          <w:szCs w:val="20"/>
        </w:rPr>
        <w:t>MADRID:</w:t>
      </w:r>
      <w:r w:rsidRPr="00671BED">
        <w:rPr>
          <w:rFonts w:ascii="Trade Gothic Next" w:hAnsi="Trade Gothic Next"/>
          <w:sz w:val="20"/>
          <w:szCs w:val="20"/>
        </w:rPr>
        <w:tab/>
      </w:r>
      <w:r w:rsidRPr="00671BED">
        <w:rPr>
          <w:rFonts w:ascii="Trade Gothic Next" w:hAnsi="Trade Gothic Next"/>
          <w:sz w:val="20"/>
          <w:szCs w:val="20"/>
        </w:rPr>
        <w:tab/>
      </w:r>
      <w:r w:rsidR="00A41219" w:rsidRPr="00671BED">
        <w:rPr>
          <w:rFonts w:ascii="Trade Gothic Next" w:hAnsi="Trade Gothic Next"/>
          <w:sz w:val="20"/>
          <w:szCs w:val="20"/>
        </w:rPr>
        <w:t xml:space="preserve">D. </w:t>
      </w:r>
      <w:r w:rsidR="0000203E" w:rsidRPr="00671BED">
        <w:rPr>
          <w:rFonts w:ascii="Trade Gothic Next" w:hAnsi="Trade Gothic Next"/>
          <w:sz w:val="20"/>
          <w:szCs w:val="20"/>
        </w:rPr>
        <w:t>Rodrigo Pérez Fernández</w:t>
      </w:r>
      <w:r w:rsidR="00046A84" w:rsidRPr="00671BED">
        <w:rPr>
          <w:rFonts w:ascii="Trade Gothic Next" w:hAnsi="Trade Gothic Next"/>
          <w:sz w:val="20"/>
          <w:szCs w:val="20"/>
        </w:rPr>
        <w:t xml:space="preserve"> </w:t>
      </w:r>
      <w:r w:rsidR="00671BED" w:rsidRPr="002E7EB1">
        <w:rPr>
          <w:rFonts w:ascii="Trade Gothic Next" w:hAnsi="Trade Gothic Next"/>
          <w:sz w:val="20"/>
          <w:szCs w:val="20"/>
        </w:rPr>
        <w:t>- TELEMÁTICO</w:t>
      </w:r>
    </w:p>
    <w:p w14:paraId="75A6CA73" w14:textId="65C2477F" w:rsidR="006D438C" w:rsidRPr="002E7EB1" w:rsidRDefault="006D438C" w:rsidP="008E0548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2E7EB1">
        <w:rPr>
          <w:rFonts w:ascii="Trade Gothic Next" w:hAnsi="Trade Gothic Next"/>
          <w:sz w:val="20"/>
          <w:szCs w:val="20"/>
        </w:rPr>
        <w:t xml:space="preserve">MURCIA: </w:t>
      </w:r>
      <w:r w:rsidRPr="002E7EB1">
        <w:rPr>
          <w:rFonts w:ascii="Trade Gothic Next" w:hAnsi="Trade Gothic Next"/>
          <w:sz w:val="20"/>
          <w:szCs w:val="20"/>
        </w:rPr>
        <w:tab/>
      </w:r>
      <w:r w:rsidRPr="002E7EB1">
        <w:rPr>
          <w:rFonts w:ascii="Trade Gothic Next" w:hAnsi="Trade Gothic Next"/>
          <w:sz w:val="20"/>
          <w:szCs w:val="20"/>
        </w:rPr>
        <w:tab/>
      </w:r>
      <w:r w:rsidR="008D7116" w:rsidRPr="002E7EB1">
        <w:rPr>
          <w:rFonts w:ascii="Trade Gothic Next" w:hAnsi="Trade Gothic Next"/>
          <w:sz w:val="20"/>
          <w:szCs w:val="20"/>
        </w:rPr>
        <w:t xml:space="preserve">D. </w:t>
      </w:r>
      <w:r w:rsidR="009B5B87" w:rsidRPr="002E7EB1">
        <w:rPr>
          <w:rFonts w:ascii="Trade Gothic Next" w:hAnsi="Trade Gothic Next"/>
          <w:sz w:val="20"/>
          <w:szCs w:val="20"/>
        </w:rPr>
        <w:t xml:space="preserve">José Ubaldo </w:t>
      </w:r>
      <w:proofErr w:type="spellStart"/>
      <w:r w:rsidR="009B5B87" w:rsidRPr="002E7EB1">
        <w:rPr>
          <w:rFonts w:ascii="Trade Gothic Next" w:hAnsi="Trade Gothic Next"/>
          <w:sz w:val="20"/>
          <w:szCs w:val="20"/>
        </w:rPr>
        <w:t>Dégano</w:t>
      </w:r>
      <w:proofErr w:type="spellEnd"/>
      <w:r w:rsidR="009B5B87" w:rsidRPr="002E7EB1">
        <w:rPr>
          <w:rFonts w:ascii="Trade Gothic Next" w:hAnsi="Trade Gothic Next"/>
          <w:sz w:val="20"/>
          <w:szCs w:val="20"/>
        </w:rPr>
        <w:t xml:space="preserve"> Guillén</w:t>
      </w:r>
      <w:r w:rsidR="008D7116" w:rsidRPr="002E7EB1">
        <w:rPr>
          <w:rFonts w:ascii="Trade Gothic Next" w:hAnsi="Trade Gothic Next"/>
          <w:sz w:val="20"/>
          <w:szCs w:val="20"/>
        </w:rPr>
        <w:t xml:space="preserve"> - TELEMÁTICO</w:t>
      </w:r>
    </w:p>
    <w:p w14:paraId="1AB18661" w14:textId="5DD5E776" w:rsidR="006D438C" w:rsidRPr="00671BED" w:rsidRDefault="006D438C" w:rsidP="008E0548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671BED">
        <w:rPr>
          <w:rFonts w:ascii="Trade Gothic Next" w:hAnsi="Trade Gothic Next"/>
          <w:sz w:val="20"/>
          <w:szCs w:val="20"/>
        </w:rPr>
        <w:t>PAÍS VASCO:</w:t>
      </w:r>
      <w:r w:rsidRPr="00671BED">
        <w:rPr>
          <w:rFonts w:ascii="Trade Gothic Next" w:hAnsi="Trade Gothic Next"/>
          <w:sz w:val="20"/>
          <w:szCs w:val="20"/>
        </w:rPr>
        <w:tab/>
      </w:r>
      <w:r w:rsidRPr="00671BED">
        <w:rPr>
          <w:rFonts w:ascii="Trade Gothic Next" w:hAnsi="Trade Gothic Next"/>
          <w:sz w:val="20"/>
          <w:szCs w:val="20"/>
        </w:rPr>
        <w:tab/>
      </w:r>
      <w:r w:rsidRPr="004E445E">
        <w:rPr>
          <w:rFonts w:ascii="Trade Gothic Next" w:hAnsi="Trade Gothic Next"/>
          <w:sz w:val="20"/>
          <w:szCs w:val="20"/>
        </w:rPr>
        <w:t xml:space="preserve">D. José Luis </w:t>
      </w:r>
      <w:proofErr w:type="spellStart"/>
      <w:r w:rsidRPr="004E445E">
        <w:rPr>
          <w:rFonts w:ascii="Trade Gothic Next" w:hAnsi="Trade Gothic Next"/>
          <w:sz w:val="20"/>
          <w:szCs w:val="20"/>
        </w:rPr>
        <w:t>Grijalvo</w:t>
      </w:r>
      <w:proofErr w:type="spellEnd"/>
      <w:r w:rsidRPr="004E445E">
        <w:rPr>
          <w:rFonts w:ascii="Trade Gothic Next" w:hAnsi="Trade Gothic Next"/>
          <w:sz w:val="20"/>
          <w:szCs w:val="20"/>
        </w:rPr>
        <w:t xml:space="preserve"> López</w:t>
      </w:r>
      <w:r w:rsidR="00C47552" w:rsidRPr="00671BED">
        <w:rPr>
          <w:rFonts w:ascii="Trade Gothic Next" w:hAnsi="Trade Gothic Next"/>
          <w:sz w:val="20"/>
          <w:szCs w:val="20"/>
        </w:rPr>
        <w:t xml:space="preserve"> </w:t>
      </w:r>
      <w:r w:rsidR="00671BED" w:rsidRPr="00671BED">
        <w:rPr>
          <w:rFonts w:ascii="Trade Gothic Next" w:hAnsi="Trade Gothic Next"/>
          <w:sz w:val="20"/>
          <w:szCs w:val="20"/>
        </w:rPr>
        <w:t xml:space="preserve">- </w:t>
      </w:r>
      <w:r w:rsidR="00FA0D3E" w:rsidRPr="00671BED">
        <w:rPr>
          <w:rFonts w:ascii="Trade Gothic Next" w:hAnsi="Trade Gothic Next"/>
          <w:sz w:val="20"/>
          <w:szCs w:val="20"/>
        </w:rPr>
        <w:t>AUSENTE</w:t>
      </w:r>
      <w:r w:rsidR="00FA0D3E" w:rsidRPr="002E7EB1" w:rsidDel="00FA0D3E">
        <w:rPr>
          <w:rFonts w:ascii="Trade Gothic Next" w:hAnsi="Trade Gothic Next"/>
          <w:sz w:val="20"/>
          <w:szCs w:val="20"/>
        </w:rPr>
        <w:t xml:space="preserve"> </w:t>
      </w:r>
    </w:p>
    <w:p w14:paraId="54F9F0D4" w14:textId="752CB67C" w:rsidR="004E13A8" w:rsidRPr="002E7EB1" w:rsidRDefault="004E13A8" w:rsidP="004E13A8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2E7EB1">
        <w:rPr>
          <w:rFonts w:ascii="Trade Gothic Next" w:hAnsi="Trade Gothic Next"/>
          <w:sz w:val="20"/>
          <w:szCs w:val="20"/>
        </w:rPr>
        <w:t>VALENCIA:</w:t>
      </w:r>
      <w:r w:rsidRPr="002E7EB1">
        <w:rPr>
          <w:rFonts w:ascii="Trade Gothic Next" w:hAnsi="Trade Gothic Next"/>
          <w:sz w:val="20"/>
          <w:szCs w:val="20"/>
        </w:rPr>
        <w:tab/>
      </w:r>
      <w:r w:rsidRPr="002E7EB1">
        <w:rPr>
          <w:rFonts w:ascii="Trade Gothic Next" w:hAnsi="Trade Gothic Next"/>
          <w:sz w:val="20"/>
          <w:szCs w:val="20"/>
        </w:rPr>
        <w:tab/>
        <w:t xml:space="preserve">Dña. Mercedes de Juan Muñoyerro – </w:t>
      </w:r>
      <w:r w:rsidR="001110DE" w:rsidRPr="002E7EB1">
        <w:rPr>
          <w:rFonts w:ascii="Trade Gothic Next" w:hAnsi="Trade Gothic Next"/>
          <w:sz w:val="20"/>
          <w:szCs w:val="20"/>
        </w:rPr>
        <w:t>TELEMÁTICO</w:t>
      </w:r>
    </w:p>
    <w:p w14:paraId="76C093FB" w14:textId="77777777" w:rsidR="004E13A8" w:rsidRPr="00B41836" w:rsidRDefault="004E13A8" w:rsidP="008E0548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35BEB524" w14:textId="77777777" w:rsidR="00AD7B59" w:rsidRPr="00B41836" w:rsidRDefault="00AD7B59" w:rsidP="008E0548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0749ED1E" w14:textId="77777777" w:rsidR="00671BED" w:rsidRPr="00044E4F" w:rsidRDefault="006D438C" w:rsidP="008E0548">
      <w:pPr>
        <w:spacing w:after="0"/>
        <w:jc w:val="both"/>
        <w:rPr>
          <w:rFonts w:ascii="Trade Gothic Next" w:hAnsi="Trade Gothic Next"/>
          <w:sz w:val="20"/>
          <w:szCs w:val="20"/>
          <w:lang w:val="pt-PT"/>
        </w:rPr>
      </w:pPr>
      <w:r w:rsidRPr="00044E4F">
        <w:rPr>
          <w:rFonts w:ascii="Trade Gothic Next" w:hAnsi="Trade Gothic Next"/>
          <w:sz w:val="20"/>
          <w:szCs w:val="20"/>
          <w:lang w:val="pt-PT"/>
        </w:rPr>
        <w:t>VOCALES</w:t>
      </w:r>
      <w:r w:rsidRPr="00044E4F">
        <w:rPr>
          <w:rFonts w:ascii="Trade Gothic Next" w:hAnsi="Trade Gothic Next"/>
          <w:sz w:val="20"/>
          <w:szCs w:val="20"/>
          <w:lang w:val="pt-PT"/>
        </w:rPr>
        <w:tab/>
      </w:r>
      <w:r w:rsidRPr="00044E4F">
        <w:rPr>
          <w:rFonts w:ascii="Trade Gothic Next" w:hAnsi="Trade Gothic Next"/>
          <w:sz w:val="20"/>
          <w:szCs w:val="20"/>
          <w:lang w:val="pt-PT"/>
        </w:rPr>
        <w:tab/>
      </w:r>
    </w:p>
    <w:p w14:paraId="5D5E728A" w14:textId="6E402594" w:rsidR="00671BED" w:rsidRPr="00044E4F" w:rsidRDefault="00671BED" w:rsidP="00671BED">
      <w:pPr>
        <w:spacing w:after="0"/>
        <w:ind w:left="1416" w:firstLine="708"/>
        <w:jc w:val="both"/>
        <w:rPr>
          <w:rFonts w:ascii="Trade Gothic Next" w:hAnsi="Trade Gothic Next"/>
          <w:sz w:val="20"/>
          <w:szCs w:val="20"/>
          <w:lang w:val="pt-PT"/>
        </w:rPr>
      </w:pPr>
      <w:r w:rsidRPr="00044E4F">
        <w:rPr>
          <w:rFonts w:ascii="Trade Gothic Next" w:hAnsi="Trade Gothic Next"/>
          <w:sz w:val="20"/>
          <w:szCs w:val="20"/>
          <w:lang w:val="pt-PT"/>
        </w:rPr>
        <w:t>Dª. Begoña Vilar Reir</w:t>
      </w:r>
      <w:r w:rsidR="00792EE6" w:rsidRPr="00044E4F">
        <w:rPr>
          <w:rFonts w:ascii="Trade Gothic Next" w:hAnsi="Trade Gothic Next"/>
          <w:sz w:val="20"/>
          <w:szCs w:val="20"/>
          <w:lang w:val="pt-PT"/>
        </w:rPr>
        <w:t>i</w:t>
      </w:r>
      <w:r w:rsidRPr="00044E4F">
        <w:rPr>
          <w:rFonts w:ascii="Trade Gothic Next" w:hAnsi="Trade Gothic Next"/>
          <w:sz w:val="20"/>
          <w:szCs w:val="20"/>
          <w:lang w:val="pt-PT"/>
        </w:rPr>
        <w:t>s – TELEMÁTICO</w:t>
      </w:r>
    </w:p>
    <w:p w14:paraId="7EDD4461" w14:textId="1CD61E8B" w:rsidR="006D438C" w:rsidRPr="00671BED" w:rsidRDefault="006D438C" w:rsidP="00671BED">
      <w:pPr>
        <w:spacing w:after="0"/>
        <w:ind w:left="1416" w:firstLine="708"/>
        <w:jc w:val="both"/>
        <w:rPr>
          <w:rFonts w:ascii="Trade Gothic Next" w:hAnsi="Trade Gothic Next"/>
          <w:sz w:val="20"/>
          <w:szCs w:val="20"/>
        </w:rPr>
      </w:pPr>
      <w:r w:rsidRPr="00671BED">
        <w:rPr>
          <w:rFonts w:ascii="Trade Gothic Next" w:hAnsi="Trade Gothic Next"/>
          <w:sz w:val="20"/>
          <w:szCs w:val="20"/>
        </w:rPr>
        <w:t>D. Juan José Sánchez Ríos</w:t>
      </w:r>
      <w:r w:rsidR="00046A84" w:rsidRPr="00671BED">
        <w:rPr>
          <w:rFonts w:ascii="Trade Gothic Next" w:hAnsi="Trade Gothic Next"/>
          <w:sz w:val="20"/>
          <w:szCs w:val="20"/>
        </w:rPr>
        <w:t xml:space="preserve"> </w:t>
      </w:r>
      <w:r w:rsidR="00C47552" w:rsidRPr="00671BED">
        <w:rPr>
          <w:rFonts w:ascii="Trade Gothic Next" w:hAnsi="Trade Gothic Next"/>
          <w:sz w:val="20"/>
          <w:szCs w:val="20"/>
        </w:rPr>
        <w:t xml:space="preserve">- </w:t>
      </w:r>
      <w:r w:rsidR="00CC56FB" w:rsidRPr="00671BED">
        <w:rPr>
          <w:rFonts w:ascii="Trade Gothic Next" w:hAnsi="Trade Gothic Next"/>
          <w:sz w:val="20"/>
          <w:szCs w:val="20"/>
        </w:rPr>
        <w:t>TELEMÁTICO</w:t>
      </w:r>
    </w:p>
    <w:p w14:paraId="60309FB8" w14:textId="41977F02" w:rsidR="00A75203" w:rsidRPr="00B41836" w:rsidRDefault="006D438C" w:rsidP="00CC56FB">
      <w:pPr>
        <w:spacing w:after="0"/>
        <w:jc w:val="both"/>
        <w:rPr>
          <w:rFonts w:ascii="Trade Gothic Next" w:hAnsi="Trade Gothic Next"/>
          <w:color w:val="FF0000"/>
          <w:sz w:val="20"/>
          <w:szCs w:val="20"/>
        </w:rPr>
      </w:pPr>
      <w:r w:rsidRPr="00B41836">
        <w:rPr>
          <w:rFonts w:ascii="Trade Gothic Next" w:hAnsi="Trade Gothic Next"/>
          <w:color w:val="FF0000"/>
          <w:sz w:val="20"/>
          <w:szCs w:val="20"/>
        </w:rPr>
        <w:tab/>
      </w:r>
      <w:r w:rsidRPr="00B41836">
        <w:rPr>
          <w:rFonts w:ascii="Trade Gothic Next" w:hAnsi="Trade Gothic Next"/>
          <w:color w:val="FF0000"/>
          <w:sz w:val="20"/>
          <w:szCs w:val="20"/>
        </w:rPr>
        <w:tab/>
      </w:r>
      <w:r w:rsidRPr="00B41836">
        <w:rPr>
          <w:rFonts w:ascii="Trade Gothic Next" w:hAnsi="Trade Gothic Next"/>
          <w:color w:val="FF0000"/>
          <w:sz w:val="20"/>
          <w:szCs w:val="20"/>
        </w:rPr>
        <w:tab/>
      </w:r>
      <w:r w:rsidR="00671BED" w:rsidRPr="009E4173">
        <w:rPr>
          <w:rFonts w:ascii="Trade Gothic Next" w:hAnsi="Trade Gothic Next"/>
          <w:sz w:val="20"/>
          <w:szCs w:val="20"/>
        </w:rPr>
        <w:t>D.  Mario Fominaya Martín</w:t>
      </w:r>
      <w:r w:rsidR="00671BED">
        <w:rPr>
          <w:rFonts w:ascii="Trade Gothic Next" w:hAnsi="Trade Gothic Next"/>
          <w:sz w:val="20"/>
          <w:szCs w:val="20"/>
        </w:rPr>
        <w:t xml:space="preserve"> – Delega en Dña. Mercedes de Juan</w:t>
      </w:r>
    </w:p>
    <w:p w14:paraId="2287DA44" w14:textId="55C2F273" w:rsidR="00CC56FB" w:rsidRPr="00B41836" w:rsidRDefault="00671BED" w:rsidP="00CC56FB">
      <w:pPr>
        <w:spacing w:after="0"/>
        <w:jc w:val="both"/>
        <w:rPr>
          <w:rFonts w:ascii="Trade Gothic Next" w:hAnsi="Trade Gothic Next"/>
          <w:color w:val="FF0000"/>
          <w:sz w:val="20"/>
          <w:szCs w:val="20"/>
        </w:rPr>
      </w:pPr>
      <w:r>
        <w:rPr>
          <w:rFonts w:ascii="Trade Gothic Next" w:hAnsi="Trade Gothic Next"/>
          <w:color w:val="FF0000"/>
          <w:sz w:val="20"/>
          <w:szCs w:val="20"/>
        </w:rPr>
        <w:tab/>
      </w:r>
      <w:r>
        <w:rPr>
          <w:rFonts w:ascii="Trade Gothic Next" w:hAnsi="Trade Gothic Next"/>
          <w:color w:val="FF0000"/>
          <w:sz w:val="20"/>
          <w:szCs w:val="20"/>
        </w:rPr>
        <w:tab/>
      </w:r>
      <w:r>
        <w:rPr>
          <w:rFonts w:ascii="Trade Gothic Next" w:hAnsi="Trade Gothic Next"/>
          <w:color w:val="FF0000"/>
          <w:sz w:val="20"/>
          <w:szCs w:val="20"/>
        </w:rPr>
        <w:tab/>
      </w:r>
      <w:r w:rsidRPr="009E4173">
        <w:rPr>
          <w:rFonts w:ascii="Trade Gothic Next" w:hAnsi="Trade Gothic Next"/>
          <w:sz w:val="20"/>
          <w:szCs w:val="20"/>
        </w:rPr>
        <w:t>D. Carlos Sánchez Plaza</w:t>
      </w:r>
      <w:r>
        <w:rPr>
          <w:rFonts w:ascii="Trade Gothic Next" w:hAnsi="Trade Gothic Next"/>
          <w:sz w:val="20"/>
          <w:szCs w:val="20"/>
        </w:rPr>
        <w:t xml:space="preserve"> – Delega en la Decana</w:t>
      </w:r>
    </w:p>
    <w:p w14:paraId="68B8BEC8" w14:textId="77777777" w:rsidR="00CC56FB" w:rsidRPr="0027178C" w:rsidRDefault="00CC56FB" w:rsidP="00CC56FB">
      <w:pPr>
        <w:spacing w:after="0"/>
        <w:jc w:val="both"/>
        <w:rPr>
          <w:rFonts w:ascii="Trade Gothic Next" w:hAnsi="Trade Gothic Next"/>
          <w:color w:val="FF0000"/>
          <w:sz w:val="20"/>
          <w:szCs w:val="20"/>
        </w:rPr>
      </w:pPr>
    </w:p>
    <w:p w14:paraId="52AB0189" w14:textId="594CD18C" w:rsidR="001C3DCC" w:rsidRPr="0027178C" w:rsidRDefault="006D438C" w:rsidP="008E0548">
      <w:pPr>
        <w:jc w:val="both"/>
        <w:rPr>
          <w:rFonts w:ascii="Trade Gothic Next" w:hAnsi="Trade Gothic Next"/>
          <w:sz w:val="20"/>
          <w:szCs w:val="20"/>
        </w:rPr>
      </w:pPr>
      <w:r w:rsidRPr="0027178C">
        <w:rPr>
          <w:rFonts w:ascii="Trade Gothic Next" w:hAnsi="Trade Gothic Next"/>
          <w:sz w:val="20"/>
          <w:szCs w:val="20"/>
        </w:rPr>
        <w:t>DIRECTOR DE GESTIÓN: D. Javier Molina Grijalba</w:t>
      </w:r>
      <w:r w:rsidR="00A109E0" w:rsidRPr="0027178C">
        <w:rPr>
          <w:rFonts w:ascii="Trade Gothic Next" w:hAnsi="Trade Gothic Next"/>
          <w:sz w:val="20"/>
          <w:szCs w:val="20"/>
        </w:rPr>
        <w:t xml:space="preserve"> </w:t>
      </w:r>
      <w:r w:rsidR="001C3DCC" w:rsidRPr="0027178C">
        <w:rPr>
          <w:rFonts w:ascii="Trade Gothic Next" w:hAnsi="Trade Gothic Next"/>
          <w:sz w:val="20"/>
          <w:szCs w:val="20"/>
        </w:rPr>
        <w:t>–</w:t>
      </w:r>
      <w:r w:rsidR="00A109E0" w:rsidRPr="0027178C">
        <w:rPr>
          <w:rFonts w:ascii="Trade Gothic Next" w:hAnsi="Trade Gothic Next"/>
          <w:sz w:val="20"/>
          <w:szCs w:val="20"/>
        </w:rPr>
        <w:t xml:space="preserve"> PRESENCIAL</w:t>
      </w:r>
    </w:p>
    <w:p w14:paraId="598E340B" w14:textId="5930A5A1" w:rsidR="006D438C" w:rsidRPr="00803BDB" w:rsidRDefault="006D438C" w:rsidP="008E0548">
      <w:pPr>
        <w:jc w:val="both"/>
        <w:rPr>
          <w:rFonts w:ascii="Trade Gothic Next" w:hAnsi="Trade Gothic Next"/>
          <w:sz w:val="20"/>
          <w:szCs w:val="20"/>
        </w:rPr>
      </w:pPr>
      <w:r w:rsidRPr="00803BDB">
        <w:rPr>
          <w:rFonts w:ascii="Trade Gothic Next" w:hAnsi="Trade Gothic Next"/>
          <w:sz w:val="20"/>
          <w:szCs w:val="20"/>
        </w:rPr>
        <w:t>Invitado</w:t>
      </w:r>
      <w:r w:rsidR="004804CE">
        <w:rPr>
          <w:rFonts w:ascii="Trade Gothic Next" w:hAnsi="Trade Gothic Next"/>
          <w:sz w:val="20"/>
          <w:szCs w:val="20"/>
        </w:rPr>
        <w:t>s</w:t>
      </w:r>
      <w:r w:rsidRPr="00803BDB">
        <w:rPr>
          <w:rFonts w:ascii="Trade Gothic Next" w:hAnsi="Trade Gothic Next"/>
          <w:sz w:val="20"/>
          <w:szCs w:val="20"/>
        </w:rPr>
        <w:t xml:space="preserve">: </w:t>
      </w:r>
      <w:r w:rsidR="0000203E" w:rsidRPr="00803BDB">
        <w:rPr>
          <w:rFonts w:ascii="Trade Gothic Next" w:hAnsi="Trade Gothic Next"/>
          <w:sz w:val="20"/>
          <w:szCs w:val="20"/>
        </w:rPr>
        <w:t xml:space="preserve">D. Diego Fernández Casado </w:t>
      </w:r>
      <w:r w:rsidR="00671BED" w:rsidRPr="0027178C">
        <w:rPr>
          <w:rFonts w:ascii="Trade Gothic Next" w:hAnsi="Trade Gothic Next"/>
          <w:sz w:val="20"/>
          <w:szCs w:val="20"/>
        </w:rPr>
        <w:t>– PRESENCIAL</w:t>
      </w:r>
      <w:r w:rsidR="00671BED" w:rsidRPr="00803BDB">
        <w:rPr>
          <w:rFonts w:ascii="Trade Gothic Next" w:hAnsi="Trade Gothic Next"/>
          <w:sz w:val="20"/>
          <w:szCs w:val="20"/>
        </w:rPr>
        <w:t xml:space="preserve"> </w:t>
      </w:r>
      <w:r w:rsidR="0000203E" w:rsidRPr="00803BDB">
        <w:rPr>
          <w:rFonts w:ascii="Trade Gothic Next" w:hAnsi="Trade Gothic Next"/>
          <w:sz w:val="20"/>
          <w:szCs w:val="20"/>
        </w:rPr>
        <w:t xml:space="preserve">y </w:t>
      </w:r>
      <w:r w:rsidRPr="00803BDB">
        <w:rPr>
          <w:rFonts w:ascii="Trade Gothic Next" w:hAnsi="Trade Gothic Next"/>
          <w:sz w:val="20"/>
          <w:szCs w:val="20"/>
        </w:rPr>
        <w:t>D. Jorge J. Calvar Moya</w:t>
      </w:r>
      <w:r w:rsidR="00671BED" w:rsidRPr="00671BED">
        <w:rPr>
          <w:rFonts w:ascii="Trade Gothic Next" w:hAnsi="Trade Gothic Next"/>
          <w:sz w:val="20"/>
          <w:szCs w:val="20"/>
        </w:rPr>
        <w:t>- TELEMÁTICO</w:t>
      </w:r>
    </w:p>
    <w:p w14:paraId="366DFB51" w14:textId="77777777" w:rsidR="00671BED" w:rsidRDefault="00671BED" w:rsidP="00F33745">
      <w:pPr>
        <w:spacing w:line="240" w:lineRule="auto"/>
        <w:jc w:val="both"/>
        <w:rPr>
          <w:rFonts w:ascii="Trade Gothic Next" w:hAnsi="Trade Gothic Next"/>
          <w:sz w:val="20"/>
          <w:szCs w:val="20"/>
        </w:rPr>
      </w:pPr>
    </w:p>
    <w:p w14:paraId="570D674B" w14:textId="0B941572" w:rsidR="00B41836" w:rsidRPr="009B5B87" w:rsidRDefault="006D438C" w:rsidP="004E38D5">
      <w:pPr>
        <w:spacing w:line="240" w:lineRule="auto"/>
        <w:jc w:val="both"/>
        <w:rPr>
          <w:rFonts w:ascii="Trade Gothic Next" w:hAnsi="Trade Gothic Next"/>
          <w:color w:val="FF0000"/>
          <w:sz w:val="20"/>
          <w:szCs w:val="20"/>
          <w:lang w:val="es-ES_tradnl"/>
        </w:rPr>
      </w:pPr>
      <w:r w:rsidRPr="0027178C">
        <w:rPr>
          <w:rFonts w:ascii="Trade Gothic Next" w:hAnsi="Trade Gothic Next"/>
          <w:sz w:val="20"/>
          <w:szCs w:val="20"/>
        </w:rPr>
        <w:t xml:space="preserve">Se celebra la reunión de la Junta de Gobierno el día </w:t>
      </w:r>
      <w:r w:rsidR="001110DE" w:rsidRPr="0027178C">
        <w:rPr>
          <w:rFonts w:ascii="Trade Gothic Next" w:hAnsi="Trade Gothic Next"/>
          <w:sz w:val="20"/>
          <w:szCs w:val="20"/>
        </w:rPr>
        <w:t>2</w:t>
      </w:r>
      <w:r w:rsidR="0027178C" w:rsidRPr="0027178C">
        <w:rPr>
          <w:rFonts w:ascii="Trade Gothic Next" w:hAnsi="Trade Gothic Next"/>
          <w:sz w:val="20"/>
          <w:szCs w:val="20"/>
        </w:rPr>
        <w:t>3</w:t>
      </w:r>
      <w:r w:rsidR="001C3DCC" w:rsidRPr="0027178C">
        <w:rPr>
          <w:rFonts w:ascii="Trade Gothic Next" w:hAnsi="Trade Gothic Next"/>
          <w:sz w:val="20"/>
          <w:szCs w:val="20"/>
        </w:rPr>
        <w:t xml:space="preserve"> </w:t>
      </w:r>
      <w:r w:rsidR="0027178C" w:rsidRPr="0027178C">
        <w:rPr>
          <w:rFonts w:ascii="Trade Gothic Next" w:hAnsi="Trade Gothic Next"/>
          <w:sz w:val="20"/>
          <w:szCs w:val="20"/>
        </w:rPr>
        <w:t>ma</w:t>
      </w:r>
      <w:r w:rsidR="009B5B87">
        <w:rPr>
          <w:rFonts w:ascii="Trade Gothic Next" w:hAnsi="Trade Gothic Next"/>
          <w:sz w:val="20"/>
          <w:szCs w:val="20"/>
        </w:rPr>
        <w:t>y</w:t>
      </w:r>
      <w:r w:rsidR="0027178C" w:rsidRPr="0027178C">
        <w:rPr>
          <w:rFonts w:ascii="Trade Gothic Next" w:hAnsi="Trade Gothic Next"/>
          <w:sz w:val="20"/>
          <w:szCs w:val="20"/>
        </w:rPr>
        <w:t>o</w:t>
      </w:r>
      <w:r w:rsidRPr="0027178C">
        <w:rPr>
          <w:rFonts w:ascii="Trade Gothic Next" w:hAnsi="Trade Gothic Next"/>
          <w:sz w:val="20"/>
          <w:szCs w:val="20"/>
        </w:rPr>
        <w:t xml:space="preserve"> de 202</w:t>
      </w:r>
      <w:r w:rsidR="001110DE" w:rsidRPr="0027178C">
        <w:rPr>
          <w:rFonts w:ascii="Trade Gothic Next" w:hAnsi="Trade Gothic Next"/>
          <w:sz w:val="20"/>
          <w:szCs w:val="20"/>
        </w:rPr>
        <w:t>3</w:t>
      </w:r>
      <w:r w:rsidRPr="0027178C">
        <w:rPr>
          <w:rFonts w:ascii="Trade Gothic Next" w:hAnsi="Trade Gothic Next"/>
          <w:sz w:val="20"/>
          <w:szCs w:val="20"/>
        </w:rPr>
        <w:t xml:space="preserve"> a las </w:t>
      </w:r>
      <w:r w:rsidR="0016339F" w:rsidRPr="0027178C">
        <w:rPr>
          <w:rFonts w:ascii="Trade Gothic Next" w:hAnsi="Trade Gothic Next"/>
          <w:sz w:val="20"/>
          <w:szCs w:val="20"/>
        </w:rPr>
        <w:t>1</w:t>
      </w:r>
      <w:r w:rsidR="00B41836">
        <w:rPr>
          <w:rFonts w:ascii="Trade Gothic Next" w:hAnsi="Trade Gothic Next"/>
          <w:sz w:val="20"/>
          <w:szCs w:val="20"/>
        </w:rPr>
        <w:t>9</w:t>
      </w:r>
      <w:r w:rsidRPr="0027178C">
        <w:rPr>
          <w:rFonts w:ascii="Trade Gothic Next" w:hAnsi="Trade Gothic Next"/>
          <w:sz w:val="20"/>
          <w:szCs w:val="20"/>
        </w:rPr>
        <w:t>,</w:t>
      </w:r>
      <w:r w:rsidR="004E13A8" w:rsidRPr="0027178C">
        <w:rPr>
          <w:rFonts w:ascii="Trade Gothic Next" w:hAnsi="Trade Gothic Next"/>
          <w:sz w:val="20"/>
          <w:szCs w:val="20"/>
        </w:rPr>
        <w:t>0</w:t>
      </w:r>
      <w:r w:rsidRPr="0027178C">
        <w:rPr>
          <w:rFonts w:ascii="Trade Gothic Next" w:hAnsi="Trade Gothic Next"/>
          <w:sz w:val="20"/>
          <w:szCs w:val="20"/>
        </w:rPr>
        <w:t>0 horas</w:t>
      </w:r>
      <w:r w:rsidR="004420D2" w:rsidRPr="0027178C">
        <w:rPr>
          <w:rFonts w:ascii="Trade Gothic Next" w:hAnsi="Trade Gothic Next"/>
          <w:sz w:val="20"/>
          <w:szCs w:val="20"/>
        </w:rPr>
        <w:t xml:space="preserve"> </w:t>
      </w:r>
      <w:r w:rsidRPr="0027178C">
        <w:rPr>
          <w:rFonts w:ascii="Trade Gothic Next" w:hAnsi="Trade Gothic Next"/>
          <w:sz w:val="20"/>
          <w:szCs w:val="20"/>
          <w:lang w:val="es-ES_tradnl"/>
        </w:rPr>
        <w:t>bajo la presidencia de la Decana</w:t>
      </w:r>
      <w:r w:rsidRPr="0027178C">
        <w:rPr>
          <w:rFonts w:ascii="Trade Gothic Next" w:hAnsi="Trade Gothic Next"/>
          <w:b/>
          <w:bCs/>
          <w:sz w:val="20"/>
          <w:szCs w:val="20"/>
          <w:lang w:val="es-ES_tradnl"/>
        </w:rPr>
        <w:t>, Dña. Pilar Tejo Mora-Granados</w:t>
      </w:r>
      <w:r w:rsidR="00B41836">
        <w:rPr>
          <w:rFonts w:ascii="Trade Gothic Next" w:hAnsi="Trade Gothic Next"/>
          <w:b/>
          <w:bCs/>
          <w:sz w:val="20"/>
          <w:szCs w:val="20"/>
          <w:lang w:val="es-ES_tradnl"/>
        </w:rPr>
        <w:t xml:space="preserve">, </w:t>
      </w:r>
      <w:r w:rsidR="00B41836" w:rsidRPr="00B41836">
        <w:rPr>
          <w:rFonts w:ascii="Trade Gothic Next" w:hAnsi="Trade Gothic Next"/>
          <w:sz w:val="20"/>
          <w:szCs w:val="20"/>
          <w:lang w:val="es-ES_tradnl"/>
        </w:rPr>
        <w:t>en las oficinas de la calle Castelló, nº</w:t>
      </w:r>
      <w:proofErr w:type="gramStart"/>
      <w:r w:rsidR="00B41836" w:rsidRPr="00B41836">
        <w:rPr>
          <w:rFonts w:ascii="Trade Gothic Next" w:hAnsi="Trade Gothic Next"/>
          <w:sz w:val="20"/>
          <w:szCs w:val="20"/>
          <w:lang w:val="es-ES_tradnl"/>
        </w:rPr>
        <w:t>66,6ª</w:t>
      </w:r>
      <w:proofErr w:type="gramEnd"/>
      <w:r w:rsidR="00B41836" w:rsidRPr="00B41836">
        <w:rPr>
          <w:rFonts w:ascii="Trade Gothic Next" w:hAnsi="Trade Gothic Next"/>
          <w:sz w:val="20"/>
          <w:szCs w:val="20"/>
          <w:lang w:val="es-ES_tradnl"/>
        </w:rPr>
        <w:t xml:space="preserve"> planta</w:t>
      </w:r>
      <w:r w:rsidR="002E7EB1">
        <w:rPr>
          <w:rFonts w:ascii="Trade Gothic Next" w:hAnsi="Trade Gothic Next"/>
          <w:sz w:val="20"/>
          <w:szCs w:val="20"/>
          <w:lang w:val="es-ES_tradnl"/>
        </w:rPr>
        <w:t>, Madrid</w:t>
      </w:r>
      <w:r w:rsidRPr="00B41836">
        <w:rPr>
          <w:rFonts w:ascii="Trade Gothic Next" w:hAnsi="Trade Gothic Next"/>
          <w:sz w:val="20"/>
          <w:szCs w:val="20"/>
          <w:lang w:val="es-ES_tradnl"/>
        </w:rPr>
        <w:t>.</w:t>
      </w:r>
      <w:r w:rsidR="00391412" w:rsidRPr="00B41836">
        <w:rPr>
          <w:rFonts w:ascii="Trade Gothic Next" w:hAnsi="Trade Gothic Next"/>
          <w:sz w:val="20"/>
          <w:szCs w:val="20"/>
          <w:lang w:val="es-ES_tradnl"/>
        </w:rPr>
        <w:t xml:space="preserve"> Toda</w:t>
      </w:r>
      <w:r w:rsidR="00391412" w:rsidRPr="0027178C">
        <w:rPr>
          <w:rFonts w:ascii="Trade Gothic Next" w:hAnsi="Trade Gothic Next"/>
          <w:sz w:val="20"/>
          <w:szCs w:val="20"/>
          <w:lang w:val="es-ES_tradnl"/>
        </w:rPr>
        <w:t xml:space="preserve"> la documentación puede ser consultada en la carpeta </w:t>
      </w:r>
      <w:r w:rsidR="00A840CD" w:rsidRPr="0027178C">
        <w:rPr>
          <w:rFonts w:ascii="Trade Gothic Next" w:hAnsi="Trade Gothic Next"/>
          <w:sz w:val="20"/>
          <w:szCs w:val="20"/>
          <w:lang w:val="es-ES_tradnl"/>
        </w:rPr>
        <w:t>de ONEDRIVE correspondiente</w:t>
      </w:r>
      <w:r w:rsidR="002E7EB1">
        <w:rPr>
          <w:rFonts w:ascii="Trade Gothic Next" w:hAnsi="Trade Gothic Next"/>
          <w:sz w:val="20"/>
          <w:szCs w:val="20"/>
          <w:lang w:val="es-ES_tradnl"/>
        </w:rPr>
        <w:t>:</w:t>
      </w:r>
    </w:p>
    <w:p w14:paraId="51B8EA1F" w14:textId="67FCAEFC" w:rsidR="00A47B67" w:rsidRPr="00315181" w:rsidRDefault="006D438C" w:rsidP="00A47B67">
      <w:pPr>
        <w:jc w:val="both"/>
        <w:rPr>
          <w:rFonts w:ascii="Trade Gothic Next" w:hAnsi="Trade Gothic Next"/>
          <w:b/>
          <w:bCs/>
          <w:sz w:val="20"/>
          <w:szCs w:val="20"/>
        </w:rPr>
      </w:pPr>
      <w:r w:rsidRPr="00315181">
        <w:rPr>
          <w:rFonts w:ascii="Trade Gothic Next" w:hAnsi="Trade Gothic Next"/>
          <w:b/>
          <w:bCs/>
          <w:sz w:val="20"/>
          <w:szCs w:val="20"/>
        </w:rPr>
        <w:t>ORDEN DEL DÍA:</w:t>
      </w:r>
    </w:p>
    <w:p w14:paraId="528B3C2E" w14:textId="73C48927" w:rsidR="00803BDB" w:rsidRPr="00B41836" w:rsidRDefault="00803BDB" w:rsidP="000B720E">
      <w:pPr>
        <w:pStyle w:val="Prrafodelista"/>
        <w:numPr>
          <w:ilvl w:val="0"/>
          <w:numId w:val="3"/>
        </w:numPr>
        <w:spacing w:after="0"/>
        <w:rPr>
          <w:rFonts w:ascii="Trade Gothic Next" w:eastAsia="Times New Roman" w:hAnsi="Trade Gothic Next"/>
          <w:sz w:val="20"/>
          <w:szCs w:val="20"/>
        </w:rPr>
      </w:pPr>
      <w:r w:rsidRPr="00B41836">
        <w:rPr>
          <w:rFonts w:ascii="Trade Gothic Next" w:eastAsia="Times New Roman" w:hAnsi="Trade Gothic Next"/>
          <w:sz w:val="20"/>
          <w:szCs w:val="20"/>
        </w:rPr>
        <w:t>Aprobación formal del acta de la reunión anterior</w:t>
      </w:r>
    </w:p>
    <w:p w14:paraId="72C9CF44" w14:textId="77777777" w:rsidR="00B41836" w:rsidRDefault="00803BDB" w:rsidP="000B720E">
      <w:pPr>
        <w:pStyle w:val="Prrafodelista"/>
        <w:numPr>
          <w:ilvl w:val="0"/>
          <w:numId w:val="3"/>
        </w:numPr>
        <w:spacing w:after="0"/>
        <w:rPr>
          <w:rFonts w:ascii="Trade Gothic Next" w:eastAsia="Times New Roman" w:hAnsi="Trade Gothic Next"/>
          <w:sz w:val="20"/>
          <w:szCs w:val="20"/>
        </w:rPr>
      </w:pPr>
      <w:r w:rsidRPr="00B41836">
        <w:rPr>
          <w:rFonts w:ascii="Trade Gothic Next" w:eastAsia="Times New Roman" w:hAnsi="Trade Gothic Next"/>
          <w:sz w:val="20"/>
          <w:szCs w:val="20"/>
        </w:rPr>
        <w:t>Altas y bajas</w:t>
      </w:r>
    </w:p>
    <w:p w14:paraId="0E211BA9" w14:textId="77777777" w:rsidR="00B41836" w:rsidRDefault="00803BDB" w:rsidP="000B720E">
      <w:pPr>
        <w:pStyle w:val="Prrafodelista"/>
        <w:numPr>
          <w:ilvl w:val="0"/>
          <w:numId w:val="3"/>
        </w:numPr>
        <w:spacing w:after="0"/>
        <w:rPr>
          <w:rFonts w:ascii="Trade Gothic Next" w:eastAsia="Times New Roman" w:hAnsi="Trade Gothic Next"/>
          <w:sz w:val="20"/>
          <w:szCs w:val="20"/>
        </w:rPr>
      </w:pPr>
      <w:r w:rsidRPr="00B41836">
        <w:rPr>
          <w:rFonts w:ascii="Trade Gothic Next" w:eastAsia="Times New Roman" w:hAnsi="Trade Gothic Next"/>
          <w:sz w:val="20"/>
          <w:szCs w:val="20"/>
        </w:rPr>
        <w:t xml:space="preserve">Seguimiento acciones actas anteriores </w:t>
      </w:r>
    </w:p>
    <w:p w14:paraId="3ED12549" w14:textId="77777777" w:rsidR="00B41836" w:rsidRDefault="00803BDB" w:rsidP="000B720E">
      <w:pPr>
        <w:pStyle w:val="Prrafodelista"/>
        <w:numPr>
          <w:ilvl w:val="0"/>
          <w:numId w:val="3"/>
        </w:numPr>
        <w:spacing w:after="0"/>
        <w:rPr>
          <w:rFonts w:ascii="Trade Gothic Next" w:eastAsia="Times New Roman" w:hAnsi="Trade Gothic Next"/>
          <w:sz w:val="20"/>
          <w:szCs w:val="20"/>
        </w:rPr>
      </w:pPr>
      <w:r w:rsidRPr="00B41836">
        <w:rPr>
          <w:rFonts w:ascii="Trade Gothic Next" w:eastAsia="Times New Roman" w:hAnsi="Trade Gothic Next"/>
          <w:sz w:val="20"/>
          <w:szCs w:val="20"/>
        </w:rPr>
        <w:t>Informe de la Decana</w:t>
      </w:r>
    </w:p>
    <w:p w14:paraId="7A319D0A" w14:textId="77777777" w:rsidR="00B41836" w:rsidRDefault="00803BDB" w:rsidP="000B720E">
      <w:pPr>
        <w:pStyle w:val="Prrafodelista"/>
        <w:numPr>
          <w:ilvl w:val="0"/>
          <w:numId w:val="3"/>
        </w:numPr>
        <w:spacing w:after="0"/>
        <w:rPr>
          <w:rFonts w:ascii="Trade Gothic Next" w:eastAsia="Times New Roman" w:hAnsi="Trade Gothic Next"/>
          <w:sz w:val="20"/>
          <w:szCs w:val="20"/>
        </w:rPr>
      </w:pPr>
      <w:r w:rsidRPr="00B41836">
        <w:rPr>
          <w:rFonts w:ascii="Trade Gothic Next" w:eastAsia="Times New Roman" w:hAnsi="Trade Gothic Next"/>
          <w:sz w:val="20"/>
          <w:szCs w:val="20"/>
        </w:rPr>
        <w:t xml:space="preserve">Información asuntos jurídicos /Seguimiento de recursos presentados   </w:t>
      </w:r>
    </w:p>
    <w:p w14:paraId="4B154ACD" w14:textId="77777777" w:rsidR="00B41836" w:rsidRDefault="00803BDB" w:rsidP="000B720E">
      <w:pPr>
        <w:pStyle w:val="Prrafodelista"/>
        <w:numPr>
          <w:ilvl w:val="0"/>
          <w:numId w:val="3"/>
        </w:numPr>
        <w:spacing w:after="0"/>
        <w:rPr>
          <w:rFonts w:ascii="Trade Gothic Next" w:eastAsia="Times New Roman" w:hAnsi="Trade Gothic Next"/>
          <w:sz w:val="20"/>
          <w:szCs w:val="20"/>
        </w:rPr>
      </w:pPr>
      <w:r w:rsidRPr="00B41836">
        <w:rPr>
          <w:rFonts w:ascii="Trade Gothic Next" w:eastAsia="Times New Roman" w:hAnsi="Trade Gothic Next"/>
          <w:sz w:val="20"/>
          <w:szCs w:val="20"/>
        </w:rPr>
        <w:t>Seguimiento del Plan de Acción 2023</w:t>
      </w:r>
    </w:p>
    <w:p w14:paraId="4266C58C" w14:textId="1FEBCF9C" w:rsidR="00803BDB" w:rsidRDefault="00803BDB" w:rsidP="000B720E">
      <w:pPr>
        <w:pStyle w:val="Prrafodelista"/>
        <w:numPr>
          <w:ilvl w:val="0"/>
          <w:numId w:val="3"/>
        </w:numPr>
        <w:spacing w:after="0"/>
        <w:rPr>
          <w:rFonts w:ascii="Trade Gothic Next" w:eastAsia="Times New Roman" w:hAnsi="Trade Gothic Next"/>
          <w:sz w:val="20"/>
          <w:szCs w:val="20"/>
        </w:rPr>
      </w:pPr>
      <w:r w:rsidRPr="00B41836">
        <w:rPr>
          <w:rFonts w:ascii="Trade Gothic Next" w:eastAsia="Times New Roman" w:hAnsi="Trade Gothic Next"/>
          <w:sz w:val="20"/>
          <w:szCs w:val="20"/>
        </w:rPr>
        <w:t>Información económica. Seguimiento y control 1er Trimestre 2023</w:t>
      </w:r>
    </w:p>
    <w:p w14:paraId="7DC6B127" w14:textId="77777777" w:rsidR="00B41836" w:rsidRDefault="00803BDB" w:rsidP="000B720E">
      <w:pPr>
        <w:pStyle w:val="Prrafodelista"/>
        <w:numPr>
          <w:ilvl w:val="0"/>
          <w:numId w:val="3"/>
        </w:numPr>
        <w:spacing w:after="0"/>
        <w:rPr>
          <w:rFonts w:ascii="Trade Gothic Next" w:eastAsia="Times New Roman" w:hAnsi="Trade Gothic Next"/>
          <w:sz w:val="20"/>
          <w:szCs w:val="20"/>
        </w:rPr>
      </w:pPr>
      <w:r w:rsidRPr="00063864">
        <w:rPr>
          <w:rFonts w:ascii="Trade Gothic Next" w:eastAsia="Times New Roman" w:hAnsi="Trade Gothic Next"/>
          <w:sz w:val="20"/>
          <w:szCs w:val="20"/>
          <w:lang w:val="pt-PT"/>
        </w:rPr>
        <w:t xml:space="preserve">Convocatoria de Junta General Extraordinaria. </w:t>
      </w:r>
      <w:r w:rsidRPr="00B41836">
        <w:rPr>
          <w:rFonts w:ascii="Trade Gothic Next" w:eastAsia="Times New Roman" w:hAnsi="Trade Gothic Next"/>
          <w:sz w:val="20"/>
          <w:szCs w:val="20"/>
        </w:rPr>
        <w:t>Orden del día</w:t>
      </w:r>
    </w:p>
    <w:p w14:paraId="784D9E3B" w14:textId="7B4AC078" w:rsidR="00803BDB" w:rsidRPr="00B41836" w:rsidRDefault="00803BDB" w:rsidP="000B720E">
      <w:pPr>
        <w:pStyle w:val="Prrafodelista"/>
        <w:numPr>
          <w:ilvl w:val="0"/>
          <w:numId w:val="3"/>
        </w:numPr>
        <w:spacing w:after="0"/>
        <w:rPr>
          <w:rFonts w:ascii="Trade Gothic Next" w:eastAsia="Times New Roman" w:hAnsi="Trade Gothic Next"/>
          <w:sz w:val="20"/>
          <w:szCs w:val="20"/>
        </w:rPr>
      </w:pPr>
      <w:r w:rsidRPr="00B41836">
        <w:rPr>
          <w:rFonts w:ascii="Trade Gothic Next" w:eastAsia="Times New Roman" w:hAnsi="Trade Gothic Next"/>
          <w:sz w:val="20"/>
          <w:szCs w:val="20"/>
        </w:rPr>
        <w:t>Asuntos varios</w:t>
      </w:r>
    </w:p>
    <w:p w14:paraId="3DC2B45A" w14:textId="6B719DBC" w:rsidR="00803BDB" w:rsidRPr="00B41836" w:rsidRDefault="00B41836" w:rsidP="00826A2B">
      <w:pPr>
        <w:pStyle w:val="Prrafodelista"/>
        <w:numPr>
          <w:ilvl w:val="0"/>
          <w:numId w:val="4"/>
        </w:numPr>
        <w:spacing w:after="0"/>
        <w:ind w:hanging="425"/>
        <w:rPr>
          <w:rFonts w:ascii="Trade Gothic Next" w:eastAsia="Times New Roman" w:hAnsi="Trade Gothic Next"/>
          <w:sz w:val="20"/>
          <w:szCs w:val="20"/>
        </w:rPr>
      </w:pPr>
      <w:r w:rsidRPr="00B41836">
        <w:rPr>
          <w:rFonts w:ascii="Trade Gothic Next" w:eastAsia="Times New Roman" w:hAnsi="Trade Gothic Next"/>
          <w:sz w:val="20"/>
          <w:szCs w:val="20"/>
        </w:rPr>
        <w:t>Informar sobre licencia de actividad</w:t>
      </w:r>
    </w:p>
    <w:p w14:paraId="57301A66" w14:textId="1BF597E2" w:rsidR="00B41836" w:rsidRDefault="00B41836" w:rsidP="00826A2B">
      <w:pPr>
        <w:pStyle w:val="Prrafodelista"/>
        <w:numPr>
          <w:ilvl w:val="0"/>
          <w:numId w:val="4"/>
        </w:numPr>
        <w:spacing w:after="0"/>
        <w:ind w:hanging="425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Aires acondicionados</w:t>
      </w:r>
    </w:p>
    <w:p w14:paraId="5F99E187" w14:textId="77777777" w:rsidR="00792EE6" w:rsidRDefault="00B41836" w:rsidP="00826A2B">
      <w:pPr>
        <w:pStyle w:val="Prrafodelista"/>
        <w:numPr>
          <w:ilvl w:val="0"/>
          <w:numId w:val="4"/>
        </w:numPr>
        <w:spacing w:after="0"/>
        <w:ind w:hanging="425"/>
        <w:rPr>
          <w:rFonts w:ascii="Trade Gothic Next" w:eastAsia="Times New Roman" w:hAnsi="Trade Gothic Next"/>
          <w:sz w:val="20"/>
          <w:szCs w:val="20"/>
          <w:lang w:val="en-US"/>
        </w:rPr>
      </w:pPr>
      <w:r w:rsidRPr="00063864">
        <w:rPr>
          <w:rFonts w:ascii="Trade Gothic Next" w:eastAsia="Times New Roman" w:hAnsi="Trade Gothic Next"/>
          <w:sz w:val="20"/>
          <w:szCs w:val="20"/>
          <w:lang w:val="en-US"/>
        </w:rPr>
        <w:t>Informe inspiring benefits del Club benefits</w:t>
      </w:r>
    </w:p>
    <w:p w14:paraId="651D2CBC" w14:textId="4709FB20" w:rsidR="00803BDB" w:rsidRPr="004804CE" w:rsidRDefault="00803BDB" w:rsidP="00826A2B">
      <w:pPr>
        <w:pStyle w:val="Prrafodelista"/>
        <w:numPr>
          <w:ilvl w:val="0"/>
          <w:numId w:val="3"/>
        </w:numPr>
        <w:spacing w:after="0"/>
        <w:rPr>
          <w:rFonts w:ascii="Trade Gothic Next" w:eastAsia="Times New Roman" w:hAnsi="Trade Gothic Next"/>
          <w:sz w:val="20"/>
          <w:szCs w:val="20"/>
        </w:rPr>
      </w:pPr>
      <w:r w:rsidRPr="00792EE6">
        <w:rPr>
          <w:rFonts w:ascii="Trade Gothic Next" w:eastAsia="Times New Roman" w:hAnsi="Trade Gothic Next"/>
          <w:sz w:val="20"/>
          <w:szCs w:val="20"/>
        </w:rPr>
        <w:t>Ruegos y preguntas. Fecha próxima reunión</w:t>
      </w:r>
    </w:p>
    <w:p w14:paraId="3CCF96A5" w14:textId="77777777" w:rsidR="00A47B67" w:rsidRDefault="00A47B67" w:rsidP="00983C98">
      <w:pPr>
        <w:spacing w:after="0" w:line="252" w:lineRule="auto"/>
        <w:rPr>
          <w:rFonts w:ascii="Trade Gothic Next" w:eastAsia="Times New Roman" w:hAnsi="Trade Gothic Next"/>
          <w:color w:val="FF0000"/>
          <w:sz w:val="20"/>
          <w:szCs w:val="20"/>
        </w:rPr>
      </w:pPr>
    </w:p>
    <w:p w14:paraId="59FBE64A" w14:textId="77777777" w:rsidR="009F1086" w:rsidRPr="009B5B87" w:rsidRDefault="009F1086" w:rsidP="00983C98">
      <w:pPr>
        <w:spacing w:after="0" w:line="252" w:lineRule="auto"/>
        <w:rPr>
          <w:rFonts w:ascii="Trade Gothic Next" w:eastAsia="Times New Roman" w:hAnsi="Trade Gothic Next"/>
          <w:color w:val="FF0000"/>
          <w:sz w:val="20"/>
          <w:szCs w:val="20"/>
        </w:rPr>
      </w:pPr>
    </w:p>
    <w:p w14:paraId="305134A5" w14:textId="303DB60C" w:rsidR="00A47B67" w:rsidRDefault="001070C7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</w:rPr>
        <w:t>La Decana solicita introducir un punto adicional en el orden del día</w:t>
      </w:r>
      <w:r w:rsidR="00044E4F">
        <w:rPr>
          <w:rFonts w:ascii="Trade Gothic Next" w:hAnsi="Trade Gothic Next"/>
          <w:sz w:val="20"/>
          <w:szCs w:val="20"/>
        </w:rPr>
        <w:t xml:space="preserve"> de la Junta de Gobierno</w:t>
      </w:r>
      <w:r w:rsidRPr="001070C7">
        <w:rPr>
          <w:rFonts w:ascii="Trade Gothic Next" w:hAnsi="Trade Gothic Next"/>
          <w:sz w:val="20"/>
          <w:szCs w:val="20"/>
        </w:rPr>
        <w:t xml:space="preserve">, </w:t>
      </w:r>
      <w:r>
        <w:rPr>
          <w:rFonts w:ascii="Trade Gothic Next" w:hAnsi="Trade Gothic Next"/>
          <w:sz w:val="20"/>
          <w:szCs w:val="20"/>
        </w:rPr>
        <w:t xml:space="preserve">relativo al nombramiento de Colegiado de Honor a </w:t>
      </w:r>
      <w:r w:rsidR="004804CE">
        <w:rPr>
          <w:rFonts w:ascii="Trade Gothic Next" w:hAnsi="Trade Gothic Next"/>
          <w:sz w:val="20"/>
          <w:szCs w:val="20"/>
        </w:rPr>
        <w:t xml:space="preserve">los colegiados </w:t>
      </w:r>
      <w:r>
        <w:rPr>
          <w:rFonts w:ascii="Trade Gothic Next" w:hAnsi="Trade Gothic Next"/>
          <w:sz w:val="20"/>
          <w:szCs w:val="20"/>
        </w:rPr>
        <w:t>D. Luis Vilches, D. Manuel Moreu y D. Joaquim Coello</w:t>
      </w:r>
      <w:r w:rsidR="00E60F49">
        <w:rPr>
          <w:rFonts w:ascii="Trade Gothic Next" w:hAnsi="Trade Gothic Next"/>
          <w:sz w:val="20"/>
          <w:szCs w:val="20"/>
        </w:rPr>
        <w:t xml:space="preserve"> </w:t>
      </w:r>
      <w:proofErr w:type="spellStart"/>
      <w:r w:rsidR="00E60F49">
        <w:rPr>
          <w:rFonts w:ascii="Trade Gothic Next" w:hAnsi="Trade Gothic Next"/>
          <w:sz w:val="20"/>
          <w:szCs w:val="20"/>
        </w:rPr>
        <w:t>Brufau</w:t>
      </w:r>
      <w:proofErr w:type="spellEnd"/>
      <w:r>
        <w:rPr>
          <w:rFonts w:ascii="Trade Gothic Next" w:hAnsi="Trade Gothic Next"/>
          <w:sz w:val="20"/>
          <w:szCs w:val="20"/>
        </w:rPr>
        <w:t>.</w:t>
      </w:r>
    </w:p>
    <w:p w14:paraId="4EAB343D" w14:textId="77777777" w:rsidR="00B3282F" w:rsidRDefault="00B3282F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2D73B5D1" w14:textId="34FB9A42" w:rsidR="00B3282F" w:rsidRPr="00B3282F" w:rsidRDefault="00B3282F" w:rsidP="004259DC">
      <w:pPr>
        <w:spacing w:after="0"/>
        <w:jc w:val="both"/>
        <w:rPr>
          <w:rFonts w:ascii="Trade Gothic Next" w:hAnsi="Trade Gothic Next"/>
          <w:b/>
          <w:bCs/>
          <w:sz w:val="20"/>
          <w:szCs w:val="20"/>
        </w:rPr>
      </w:pPr>
      <w:r w:rsidRPr="00B3282F">
        <w:rPr>
          <w:rFonts w:ascii="Trade Gothic Next" w:hAnsi="Trade Gothic Next"/>
          <w:b/>
          <w:bCs/>
          <w:sz w:val="20"/>
          <w:szCs w:val="20"/>
        </w:rPr>
        <w:t>ACUERDO</w:t>
      </w:r>
    </w:p>
    <w:p w14:paraId="1202BEE1" w14:textId="77777777" w:rsidR="00B3282F" w:rsidRDefault="00B3282F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4A77E5B4" w14:textId="753F9522" w:rsidR="00B3282F" w:rsidRPr="001070C7" w:rsidRDefault="00B3282F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</w:rPr>
        <w:t xml:space="preserve">Se acuerda por unanimidad incluir el punto </w:t>
      </w:r>
      <w:r w:rsidR="009F1086">
        <w:rPr>
          <w:rFonts w:ascii="Trade Gothic Next" w:hAnsi="Trade Gothic Next"/>
          <w:sz w:val="20"/>
          <w:szCs w:val="20"/>
        </w:rPr>
        <w:t xml:space="preserve">en </w:t>
      </w:r>
      <w:r>
        <w:rPr>
          <w:rFonts w:ascii="Trade Gothic Next" w:hAnsi="Trade Gothic Next"/>
          <w:sz w:val="20"/>
          <w:szCs w:val="20"/>
        </w:rPr>
        <w:t>el orden del día</w:t>
      </w:r>
      <w:r w:rsidR="009F1086">
        <w:rPr>
          <w:rFonts w:ascii="Trade Gothic Next" w:hAnsi="Trade Gothic Next"/>
          <w:sz w:val="20"/>
          <w:szCs w:val="20"/>
        </w:rPr>
        <w:t xml:space="preserve"> </w:t>
      </w:r>
      <w:r w:rsidR="004E445E">
        <w:rPr>
          <w:rFonts w:ascii="Trade Gothic Next" w:hAnsi="Trade Gothic Next"/>
          <w:sz w:val="20"/>
          <w:szCs w:val="20"/>
        </w:rPr>
        <w:t>de la presente Junta de Gobierno.</w:t>
      </w:r>
    </w:p>
    <w:p w14:paraId="69A8B76F" w14:textId="77777777" w:rsidR="00CC56FB" w:rsidRPr="001070C7" w:rsidRDefault="00CC56FB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4A61BCEB" w14:textId="77777777" w:rsidR="00A47B67" w:rsidRPr="001070C7" w:rsidRDefault="00A47B67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37916E57" w14:textId="553514E3" w:rsidR="001110DE" w:rsidRPr="00803BDB" w:rsidRDefault="001110DE" w:rsidP="004259DC">
      <w:pPr>
        <w:pStyle w:val="Prrafodelista"/>
        <w:numPr>
          <w:ilvl w:val="0"/>
          <w:numId w:val="1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803BDB">
        <w:rPr>
          <w:rFonts w:ascii="Trade Gothic Next" w:eastAsia="Times New Roman" w:hAnsi="Trade Gothic Next"/>
          <w:sz w:val="20"/>
          <w:szCs w:val="20"/>
          <w:u w:val="single"/>
        </w:rPr>
        <w:t>Aprobación formal del acta de la reunión anterior</w:t>
      </w:r>
    </w:p>
    <w:p w14:paraId="706F3D20" w14:textId="7DAA3340" w:rsidR="001110DE" w:rsidRPr="00803BDB" w:rsidRDefault="001110DE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4E6872AB" w14:textId="788F8327" w:rsidR="001110DE" w:rsidRPr="000B720E" w:rsidRDefault="001110DE" w:rsidP="004259DC">
      <w:pPr>
        <w:spacing w:line="252" w:lineRule="auto"/>
        <w:jc w:val="both"/>
        <w:rPr>
          <w:rFonts w:ascii="Trade Gothic Next" w:hAnsi="Trade Gothic Next"/>
          <w:sz w:val="20"/>
          <w:szCs w:val="20"/>
        </w:rPr>
      </w:pPr>
      <w:r w:rsidRPr="00803BDB">
        <w:rPr>
          <w:rFonts w:ascii="Trade Gothic Next" w:hAnsi="Trade Gothic Next"/>
          <w:sz w:val="20"/>
          <w:szCs w:val="20"/>
        </w:rPr>
        <w:t xml:space="preserve">Queda aprobada </w:t>
      </w:r>
      <w:r w:rsidR="00D3370E">
        <w:rPr>
          <w:rFonts w:ascii="Trade Gothic Next" w:hAnsi="Trade Gothic Next"/>
          <w:sz w:val="20"/>
          <w:szCs w:val="20"/>
        </w:rPr>
        <w:t xml:space="preserve">por unanimidad </w:t>
      </w:r>
      <w:r w:rsidRPr="00803BDB">
        <w:rPr>
          <w:rFonts w:ascii="Trade Gothic Next" w:hAnsi="Trade Gothic Next"/>
          <w:sz w:val="20"/>
          <w:szCs w:val="20"/>
        </w:rPr>
        <w:t>el acta sin ningún comentario.</w:t>
      </w:r>
    </w:p>
    <w:p w14:paraId="79AA7D31" w14:textId="77777777" w:rsidR="00A70005" w:rsidRPr="009B5B87" w:rsidRDefault="00A70005" w:rsidP="004259DC">
      <w:pPr>
        <w:autoSpaceDE w:val="0"/>
        <w:autoSpaceDN w:val="0"/>
        <w:spacing w:after="0" w:line="252" w:lineRule="auto"/>
        <w:jc w:val="both"/>
        <w:rPr>
          <w:rFonts w:ascii="Trade Gothic Next" w:eastAsia="Times New Roman" w:hAnsi="Trade Gothic Next"/>
          <w:color w:val="FF0000"/>
          <w:sz w:val="20"/>
          <w:szCs w:val="20"/>
          <w:u w:val="single"/>
        </w:rPr>
      </w:pPr>
    </w:p>
    <w:p w14:paraId="5D2F557D" w14:textId="1803EE3A" w:rsidR="001110DE" w:rsidRPr="00803BDB" w:rsidRDefault="001110DE" w:rsidP="004259DC">
      <w:pPr>
        <w:pStyle w:val="Prrafodelista"/>
        <w:numPr>
          <w:ilvl w:val="0"/>
          <w:numId w:val="1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803BDB">
        <w:rPr>
          <w:rFonts w:ascii="Trade Gothic Next" w:eastAsia="Times New Roman" w:hAnsi="Trade Gothic Next"/>
          <w:sz w:val="20"/>
          <w:szCs w:val="20"/>
          <w:u w:val="single"/>
        </w:rPr>
        <w:t>Altas y bajas</w:t>
      </w:r>
    </w:p>
    <w:p w14:paraId="69D6F452" w14:textId="4DE0BFCB" w:rsidR="001110DE" w:rsidRPr="009B5B87" w:rsidRDefault="001110DE" w:rsidP="004259DC">
      <w:pPr>
        <w:spacing w:after="0" w:line="252" w:lineRule="auto"/>
        <w:jc w:val="both"/>
        <w:rPr>
          <w:rFonts w:ascii="Trade Gothic Next" w:eastAsia="Times New Roman" w:hAnsi="Trade Gothic Next"/>
          <w:color w:val="FF0000"/>
          <w:sz w:val="20"/>
          <w:szCs w:val="20"/>
          <w:u w:val="single"/>
        </w:rPr>
      </w:pPr>
    </w:p>
    <w:p w14:paraId="6DE0F699" w14:textId="558E3A9D" w:rsidR="001110DE" w:rsidRPr="00983C98" w:rsidRDefault="00E1446B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E1446B">
        <w:rPr>
          <w:noProof/>
        </w:rPr>
        <w:drawing>
          <wp:inline distT="0" distB="0" distL="0" distR="0" wp14:anchorId="1517471E" wp14:editId="2B9FC1AF">
            <wp:extent cx="5400040" cy="782955"/>
            <wp:effectExtent l="0" t="0" r="0" b="0"/>
            <wp:docPr id="21362193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44D6" w14:textId="77777777" w:rsidR="00A70005" w:rsidRDefault="00A70005" w:rsidP="004259DC">
      <w:pPr>
        <w:spacing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69608A96" w14:textId="77777777" w:rsidR="00280369" w:rsidRPr="00B3282F" w:rsidRDefault="00280369" w:rsidP="004259DC">
      <w:pPr>
        <w:spacing w:after="0"/>
        <w:jc w:val="both"/>
        <w:rPr>
          <w:rFonts w:ascii="Trade Gothic Next" w:hAnsi="Trade Gothic Next"/>
          <w:b/>
          <w:bCs/>
          <w:sz w:val="20"/>
          <w:szCs w:val="20"/>
        </w:rPr>
      </w:pPr>
      <w:r w:rsidRPr="00B3282F">
        <w:rPr>
          <w:rFonts w:ascii="Trade Gothic Next" w:hAnsi="Trade Gothic Next"/>
          <w:b/>
          <w:bCs/>
          <w:sz w:val="20"/>
          <w:szCs w:val="20"/>
        </w:rPr>
        <w:t>ACUERDO</w:t>
      </w:r>
    </w:p>
    <w:p w14:paraId="37B19E45" w14:textId="77777777" w:rsidR="00280369" w:rsidRDefault="00280369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0C300B92" w14:textId="255A9419" w:rsidR="00A47B67" w:rsidRPr="009B5B87" w:rsidRDefault="001110DE" w:rsidP="004259DC">
      <w:pPr>
        <w:spacing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9B5B87">
        <w:rPr>
          <w:rFonts w:ascii="Trade Gothic Next" w:eastAsia="Times New Roman" w:hAnsi="Trade Gothic Next"/>
          <w:sz w:val="20"/>
          <w:szCs w:val="20"/>
        </w:rPr>
        <w:t xml:space="preserve">Se aprueban las altas </w:t>
      </w:r>
      <w:r w:rsidR="006848DC">
        <w:rPr>
          <w:rFonts w:ascii="Trade Gothic Next" w:eastAsia="Times New Roman" w:hAnsi="Trade Gothic Next"/>
          <w:sz w:val="20"/>
          <w:szCs w:val="20"/>
        </w:rPr>
        <w:t>y se informa de las bajas</w:t>
      </w:r>
      <w:r w:rsidR="00280369">
        <w:rPr>
          <w:rFonts w:ascii="Trade Gothic Next" w:eastAsia="Times New Roman" w:hAnsi="Trade Gothic Next"/>
          <w:sz w:val="20"/>
          <w:szCs w:val="20"/>
        </w:rPr>
        <w:t xml:space="preserve">, </w:t>
      </w:r>
      <w:r w:rsidRPr="009B5B87">
        <w:rPr>
          <w:rFonts w:ascii="Trade Gothic Next" w:eastAsia="Times New Roman" w:hAnsi="Trade Gothic Next"/>
          <w:sz w:val="20"/>
          <w:szCs w:val="20"/>
        </w:rPr>
        <w:t xml:space="preserve">sin comentarios por ninguno de los presentes. </w:t>
      </w:r>
    </w:p>
    <w:p w14:paraId="555AF953" w14:textId="77777777" w:rsidR="00A47B67" w:rsidRPr="009B5B87" w:rsidRDefault="00A47B67" w:rsidP="004259DC">
      <w:pPr>
        <w:spacing w:line="252" w:lineRule="auto"/>
        <w:jc w:val="both"/>
        <w:rPr>
          <w:rFonts w:ascii="Trade Gothic Next" w:eastAsia="Times New Roman" w:hAnsi="Trade Gothic Next"/>
          <w:color w:val="FF0000"/>
          <w:sz w:val="20"/>
          <w:szCs w:val="20"/>
        </w:rPr>
      </w:pPr>
    </w:p>
    <w:p w14:paraId="304499B9" w14:textId="77777777" w:rsidR="00A47B67" w:rsidRPr="00803BDB" w:rsidRDefault="00A47B67" w:rsidP="004259DC">
      <w:pPr>
        <w:pStyle w:val="Prrafodelista"/>
        <w:numPr>
          <w:ilvl w:val="0"/>
          <w:numId w:val="1"/>
        </w:numPr>
        <w:spacing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803BDB">
        <w:rPr>
          <w:rFonts w:ascii="Trade Gothic Next" w:eastAsia="Times New Roman" w:hAnsi="Trade Gothic Next"/>
          <w:sz w:val="20"/>
          <w:szCs w:val="20"/>
          <w:u w:val="single"/>
        </w:rPr>
        <w:t>Seguimiento acuerdos actas anteriores</w:t>
      </w:r>
    </w:p>
    <w:p w14:paraId="27AD8FE0" w14:textId="7A0EFC43" w:rsidR="00CC56FB" w:rsidRDefault="00280369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280369">
        <w:rPr>
          <w:rFonts w:ascii="Trade Gothic Next" w:eastAsia="Times New Roman" w:hAnsi="Trade Gothic Next"/>
          <w:sz w:val="20"/>
          <w:szCs w:val="20"/>
        </w:rPr>
        <w:t>Sobre l</w:t>
      </w:r>
      <w:r w:rsidR="00117698">
        <w:rPr>
          <w:rFonts w:ascii="Trade Gothic Next" w:eastAsia="Times New Roman" w:hAnsi="Trade Gothic Next"/>
          <w:sz w:val="20"/>
          <w:szCs w:val="20"/>
        </w:rPr>
        <w:t>as acciones previstas acordadas en actas anteriores, se llega a los siguientes acuerdos</w:t>
      </w:r>
    </w:p>
    <w:p w14:paraId="283F0AA0" w14:textId="77777777" w:rsidR="00117698" w:rsidRDefault="00117698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571FDCF2" w14:textId="77777777" w:rsidR="00117698" w:rsidRPr="00B3282F" w:rsidRDefault="00117698" w:rsidP="004259DC">
      <w:pPr>
        <w:spacing w:after="0"/>
        <w:jc w:val="both"/>
        <w:rPr>
          <w:rFonts w:ascii="Trade Gothic Next" w:hAnsi="Trade Gothic Next"/>
          <w:b/>
          <w:bCs/>
          <w:sz w:val="20"/>
          <w:szCs w:val="20"/>
        </w:rPr>
      </w:pPr>
      <w:r w:rsidRPr="00B3282F">
        <w:rPr>
          <w:rFonts w:ascii="Trade Gothic Next" w:hAnsi="Trade Gothic Next"/>
          <w:b/>
          <w:bCs/>
          <w:sz w:val="20"/>
          <w:szCs w:val="20"/>
        </w:rPr>
        <w:t>ACUERDO</w:t>
      </w:r>
    </w:p>
    <w:p w14:paraId="7C6C099A" w14:textId="77777777" w:rsidR="00117698" w:rsidRDefault="00117698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088EB8DD" w14:textId="557BE4AB" w:rsidR="00117698" w:rsidRDefault="00117698" w:rsidP="004259DC">
      <w:pPr>
        <w:pStyle w:val="Prrafodelista"/>
        <w:numPr>
          <w:ilvl w:val="0"/>
          <w:numId w:val="5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117698">
        <w:rPr>
          <w:rFonts w:ascii="Trade Gothic Next" w:eastAsia="Times New Roman" w:hAnsi="Trade Gothic Next"/>
          <w:sz w:val="20"/>
          <w:szCs w:val="20"/>
        </w:rPr>
        <w:t>No continuar con un contrato continuado con el abogado J</w:t>
      </w:r>
      <w:r>
        <w:rPr>
          <w:rFonts w:ascii="Trade Gothic Next" w:eastAsia="Times New Roman" w:hAnsi="Trade Gothic Next"/>
          <w:sz w:val="20"/>
          <w:szCs w:val="20"/>
        </w:rPr>
        <w:t>aime Rodrigo</w:t>
      </w:r>
      <w:r w:rsidR="004804CE">
        <w:rPr>
          <w:rFonts w:ascii="Trade Gothic Next" w:eastAsia="Times New Roman" w:hAnsi="Trade Gothic Next"/>
          <w:sz w:val="20"/>
          <w:szCs w:val="20"/>
        </w:rPr>
        <w:t>,</w:t>
      </w:r>
      <w:r>
        <w:rPr>
          <w:rFonts w:ascii="Trade Gothic Next" w:eastAsia="Times New Roman" w:hAnsi="Trade Gothic Next"/>
          <w:sz w:val="20"/>
          <w:szCs w:val="20"/>
        </w:rPr>
        <w:t xml:space="preserve"> sino contratarle puntualmente </w:t>
      </w:r>
      <w:r w:rsidR="004804CE">
        <w:rPr>
          <w:rFonts w:ascii="Trade Gothic Next" w:eastAsia="Times New Roman" w:hAnsi="Trade Gothic Next"/>
          <w:sz w:val="20"/>
          <w:szCs w:val="20"/>
        </w:rPr>
        <w:t xml:space="preserve">cuando </w:t>
      </w:r>
      <w:r>
        <w:rPr>
          <w:rFonts w:ascii="Trade Gothic Next" w:eastAsia="Times New Roman" w:hAnsi="Trade Gothic Next"/>
          <w:sz w:val="20"/>
          <w:szCs w:val="20"/>
        </w:rPr>
        <w:t xml:space="preserve">se considere necesario. Se menciona la situación actual del recurso pendiente en la </w:t>
      </w:r>
      <w:r w:rsidR="001E340F">
        <w:rPr>
          <w:rFonts w:ascii="Trade Gothic Next" w:eastAsia="Times New Roman" w:hAnsi="Trade Gothic Next"/>
          <w:sz w:val="20"/>
          <w:szCs w:val="20"/>
        </w:rPr>
        <w:t xml:space="preserve">Universidad de Oviedo </w:t>
      </w:r>
      <w:r>
        <w:rPr>
          <w:rFonts w:ascii="Trade Gothic Next" w:eastAsia="Times New Roman" w:hAnsi="Trade Gothic Next"/>
          <w:sz w:val="20"/>
          <w:szCs w:val="20"/>
        </w:rPr>
        <w:t>UNIOVI y la necesidad de presentar un nuevo recurso en un caso similar que necesitará su contratación.</w:t>
      </w:r>
    </w:p>
    <w:p w14:paraId="22C5BD12" w14:textId="459071BB" w:rsidR="00117698" w:rsidRDefault="00117698" w:rsidP="004259DC">
      <w:pPr>
        <w:pStyle w:val="Prrafodelista"/>
        <w:numPr>
          <w:ilvl w:val="0"/>
          <w:numId w:val="5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Negociar un acuerdo con CTI Soluciones</w:t>
      </w:r>
      <w:r w:rsidR="00B712D8">
        <w:rPr>
          <w:rFonts w:ascii="Trade Gothic Next" w:eastAsia="Times New Roman" w:hAnsi="Trade Gothic Next"/>
          <w:sz w:val="20"/>
          <w:szCs w:val="20"/>
        </w:rPr>
        <w:t>. Se acepta la última propuesta económica, quedando pendiente de negociar la duración del contrato, que debe incluir un periodo inicial hasta el 31 de diciembre de 2023 para evaluación de resultados</w:t>
      </w:r>
      <w:r w:rsidR="00554020">
        <w:rPr>
          <w:rFonts w:ascii="Trade Gothic Next" w:eastAsia="Times New Roman" w:hAnsi="Trade Gothic Next"/>
          <w:sz w:val="20"/>
          <w:szCs w:val="20"/>
        </w:rPr>
        <w:t>, junto con la Comisión de Competencias profesionales, que será la encargada de preparar, junto con la empresa CTI, un glosario de términos y fuentes públicas de información, para optimizar el resultado del proyecto</w:t>
      </w:r>
      <w:r w:rsidR="00B712D8">
        <w:rPr>
          <w:rFonts w:ascii="Trade Gothic Next" w:eastAsia="Times New Roman" w:hAnsi="Trade Gothic Next"/>
          <w:sz w:val="20"/>
          <w:szCs w:val="20"/>
        </w:rPr>
        <w:t>.</w:t>
      </w:r>
    </w:p>
    <w:p w14:paraId="4B04FCE5" w14:textId="091384A6" w:rsidR="00B712D8" w:rsidRDefault="00B712D8" w:rsidP="004259DC">
      <w:pPr>
        <w:pStyle w:val="Prrafodelista"/>
        <w:numPr>
          <w:ilvl w:val="0"/>
          <w:numId w:val="5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Presentación de recurso ante el Ayuntamiento de Madrid sobre la prescripción de la obra de cerramiento de la oficina del 6ºA. Se acuerda, en base a la recomendación de la asesoría jurídica:</w:t>
      </w:r>
    </w:p>
    <w:p w14:paraId="0E0590E1" w14:textId="3BB9316B" w:rsidR="00B712D8" w:rsidRDefault="00B712D8" w:rsidP="004259DC">
      <w:pPr>
        <w:pStyle w:val="Prrafodelista"/>
        <w:numPr>
          <w:ilvl w:val="1"/>
          <w:numId w:val="5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No presentar recurso.</w:t>
      </w:r>
    </w:p>
    <w:p w14:paraId="677C70AE" w14:textId="726FF020" w:rsidR="00B712D8" w:rsidRDefault="00B712D8" w:rsidP="004259DC">
      <w:pPr>
        <w:pStyle w:val="Prrafodelista"/>
        <w:numPr>
          <w:ilvl w:val="1"/>
          <w:numId w:val="5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Obtener la licencia de actividad del 6ºB. Ya recibida.</w:t>
      </w:r>
    </w:p>
    <w:p w14:paraId="0CFFD0BD" w14:textId="73E5192D" w:rsidR="00B712D8" w:rsidRDefault="00B712D8" w:rsidP="004259DC">
      <w:pPr>
        <w:pStyle w:val="Prrafodelista"/>
        <w:numPr>
          <w:ilvl w:val="1"/>
          <w:numId w:val="5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Solicitar licencia de actividad del 6ºA sin considerar la zona de terraza.</w:t>
      </w:r>
    </w:p>
    <w:p w14:paraId="26FA6F70" w14:textId="242E97A7" w:rsidR="00B712D8" w:rsidRDefault="00B712D8" w:rsidP="004259DC">
      <w:pPr>
        <w:pStyle w:val="Prrafodelista"/>
        <w:numPr>
          <w:ilvl w:val="1"/>
          <w:numId w:val="5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Realizar, en caso necesario, el mantenimiento de la terraza, siempre desde el interior y sin tocar ningún elemento del cerramiento.</w:t>
      </w:r>
    </w:p>
    <w:p w14:paraId="0A892610" w14:textId="33C507B7" w:rsidR="00B712D8" w:rsidRDefault="00B712D8" w:rsidP="004259DC">
      <w:pPr>
        <w:pStyle w:val="Prrafodelista"/>
        <w:numPr>
          <w:ilvl w:val="0"/>
          <w:numId w:val="5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 xml:space="preserve">Propuesta de compra de plazas de garaje y </w:t>
      </w:r>
      <w:r w:rsidR="00554020">
        <w:rPr>
          <w:rFonts w:ascii="Trade Gothic Next" w:eastAsia="Times New Roman" w:hAnsi="Trade Gothic Next"/>
          <w:sz w:val="20"/>
          <w:szCs w:val="20"/>
        </w:rPr>
        <w:t xml:space="preserve">oficinas de AGEPIN. Además de la decisión ya acordada de realizar la compra del piso 6ºB de la calle Castelló, </w:t>
      </w:r>
      <w:r w:rsidR="006B6F7E">
        <w:rPr>
          <w:rFonts w:ascii="Trade Gothic Next" w:eastAsia="Times New Roman" w:hAnsi="Trade Gothic Next"/>
          <w:sz w:val="20"/>
          <w:szCs w:val="20"/>
        </w:rPr>
        <w:t xml:space="preserve">está pendiente de presentar </w:t>
      </w:r>
      <w:r w:rsidR="006B6F7E">
        <w:rPr>
          <w:rFonts w:ascii="Trade Gothic Next" w:eastAsia="Times New Roman" w:hAnsi="Trade Gothic Next"/>
          <w:sz w:val="20"/>
          <w:szCs w:val="20"/>
        </w:rPr>
        <w:lastRenderedPageBreak/>
        <w:t xml:space="preserve">a la Junta de Gobierno, en base a un estudio del Comité de Inversiones, una propuesta adicional referente al conjunto de inmuebles que posee AGEPIN y que debe </w:t>
      </w:r>
      <w:r w:rsidR="004804CE">
        <w:rPr>
          <w:rFonts w:ascii="Trade Gothic Next" w:eastAsia="Times New Roman" w:hAnsi="Trade Gothic Next"/>
          <w:sz w:val="20"/>
          <w:szCs w:val="20"/>
        </w:rPr>
        <w:t>enajenar</w:t>
      </w:r>
      <w:r w:rsidR="006B6F7E">
        <w:rPr>
          <w:rFonts w:ascii="Trade Gothic Next" w:eastAsia="Times New Roman" w:hAnsi="Trade Gothic Next"/>
          <w:sz w:val="20"/>
          <w:szCs w:val="20"/>
        </w:rPr>
        <w:t>.</w:t>
      </w:r>
    </w:p>
    <w:p w14:paraId="030D18EF" w14:textId="1E0F8954" w:rsidR="006B6F7E" w:rsidRDefault="006B6F7E" w:rsidP="004259DC">
      <w:pPr>
        <w:pStyle w:val="Prrafodelista"/>
        <w:numPr>
          <w:ilvl w:val="0"/>
          <w:numId w:val="5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Se acuerda, en base a los tres presupuestos presentados por la oficina de gestión y dejando bajo su responsabilidad la decisión del proveedor, invertir un máximo de 12.000 EUROS en la renovación del sistema de aire acondicionado</w:t>
      </w:r>
      <w:r w:rsidR="00606318">
        <w:rPr>
          <w:rFonts w:ascii="Trade Gothic Next" w:eastAsia="Times New Roman" w:hAnsi="Trade Gothic Next"/>
          <w:sz w:val="20"/>
          <w:szCs w:val="20"/>
        </w:rPr>
        <w:t xml:space="preserve"> de las oficinas del 6º A y 6º B de la calle Castelló 66.</w:t>
      </w:r>
    </w:p>
    <w:p w14:paraId="0D6058FC" w14:textId="602E6D5C" w:rsidR="00606318" w:rsidRDefault="003A5EBA" w:rsidP="004259DC">
      <w:pPr>
        <w:pStyle w:val="Prrafodelista"/>
        <w:numPr>
          <w:ilvl w:val="0"/>
          <w:numId w:val="5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Se confirma la decisión relativa a las publicaciones acordadas por la comisión del FEIN.</w:t>
      </w:r>
    </w:p>
    <w:p w14:paraId="0A12D7C7" w14:textId="09C62D7B" w:rsidR="003A5EBA" w:rsidRPr="00117698" w:rsidRDefault="003A5EBA" w:rsidP="004259DC">
      <w:pPr>
        <w:pStyle w:val="Prrafodelista"/>
        <w:numPr>
          <w:ilvl w:val="0"/>
          <w:numId w:val="5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Sobre la sustitución del decano de Andalucía, se comunica la presentación del candidato Rafael Calderón, quedando pendiente de la resolución del proceso electoral.</w:t>
      </w:r>
    </w:p>
    <w:p w14:paraId="6DCA82A9" w14:textId="77777777" w:rsidR="001110DE" w:rsidRPr="00117698" w:rsidRDefault="001110DE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7BEF89CD" w14:textId="1B833FC0" w:rsidR="001110DE" w:rsidRPr="00803BDB" w:rsidRDefault="001110DE" w:rsidP="004259DC">
      <w:pPr>
        <w:pStyle w:val="Prrafodelista"/>
        <w:numPr>
          <w:ilvl w:val="0"/>
          <w:numId w:val="1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803BDB">
        <w:rPr>
          <w:rFonts w:ascii="Trade Gothic Next" w:eastAsia="Times New Roman" w:hAnsi="Trade Gothic Next"/>
          <w:sz w:val="20"/>
          <w:szCs w:val="20"/>
          <w:u w:val="single"/>
        </w:rPr>
        <w:t>Informe de la Decana</w:t>
      </w:r>
    </w:p>
    <w:p w14:paraId="153169DE" w14:textId="7B76C604" w:rsidR="001110DE" w:rsidRPr="009B5B87" w:rsidRDefault="001110DE" w:rsidP="004259DC">
      <w:pPr>
        <w:spacing w:after="0" w:line="252" w:lineRule="auto"/>
        <w:jc w:val="both"/>
        <w:rPr>
          <w:rFonts w:ascii="Trade Gothic Next" w:eastAsia="Times New Roman" w:hAnsi="Trade Gothic Next"/>
          <w:color w:val="FF0000"/>
          <w:sz w:val="20"/>
          <w:szCs w:val="20"/>
          <w:u w:val="single"/>
        </w:rPr>
      </w:pPr>
    </w:p>
    <w:p w14:paraId="5A21D186" w14:textId="73307669" w:rsidR="001110DE" w:rsidRDefault="001110DE" w:rsidP="004259DC">
      <w:pPr>
        <w:pStyle w:val="Prrafodelista"/>
        <w:ind w:left="0"/>
        <w:jc w:val="both"/>
        <w:rPr>
          <w:rFonts w:ascii="Trade Gothic Next" w:hAnsi="Trade Gothic Next"/>
          <w:sz w:val="20"/>
          <w:szCs w:val="20"/>
        </w:rPr>
      </w:pPr>
      <w:r w:rsidRPr="009B5B87">
        <w:rPr>
          <w:rFonts w:ascii="Trade Gothic Next" w:hAnsi="Trade Gothic Next"/>
          <w:sz w:val="20"/>
          <w:szCs w:val="20"/>
        </w:rPr>
        <w:t xml:space="preserve">Se da cuenta de las reuniones mantenidas desde la última vez que se informó </w:t>
      </w:r>
      <w:r w:rsidR="00710A4E" w:rsidRPr="009B5B87">
        <w:rPr>
          <w:rFonts w:ascii="Trade Gothic Next" w:hAnsi="Trade Gothic Next"/>
          <w:sz w:val="20"/>
          <w:szCs w:val="20"/>
        </w:rPr>
        <w:t xml:space="preserve">que fue en </w:t>
      </w:r>
      <w:r w:rsidRPr="009B5B87">
        <w:rPr>
          <w:rFonts w:ascii="Trade Gothic Next" w:hAnsi="Trade Gothic Next"/>
          <w:sz w:val="20"/>
          <w:szCs w:val="20"/>
        </w:rPr>
        <w:t xml:space="preserve">la </w:t>
      </w:r>
      <w:r w:rsidR="00710A4E" w:rsidRPr="009B5B87">
        <w:rPr>
          <w:rFonts w:ascii="Trade Gothic Next" w:hAnsi="Trade Gothic Next"/>
          <w:sz w:val="20"/>
          <w:szCs w:val="20"/>
        </w:rPr>
        <w:t xml:space="preserve">reunión de la </w:t>
      </w:r>
      <w:r w:rsidRPr="009B5B87">
        <w:rPr>
          <w:rFonts w:ascii="Trade Gothic Next" w:hAnsi="Trade Gothic Next"/>
          <w:sz w:val="20"/>
          <w:szCs w:val="20"/>
        </w:rPr>
        <w:t xml:space="preserve">Junta del </w:t>
      </w:r>
      <w:r w:rsidR="00CC56FB" w:rsidRPr="009B5B87">
        <w:rPr>
          <w:rFonts w:ascii="Trade Gothic Next" w:hAnsi="Trade Gothic Next"/>
          <w:sz w:val="20"/>
          <w:szCs w:val="20"/>
        </w:rPr>
        <w:t>2</w:t>
      </w:r>
      <w:r w:rsidR="000B720E">
        <w:rPr>
          <w:rFonts w:ascii="Trade Gothic Next" w:hAnsi="Trade Gothic Next"/>
          <w:sz w:val="20"/>
          <w:szCs w:val="20"/>
        </w:rPr>
        <w:t>3 de ma</w:t>
      </w:r>
      <w:r w:rsidR="004804CE">
        <w:rPr>
          <w:rFonts w:ascii="Trade Gothic Next" w:hAnsi="Trade Gothic Next"/>
          <w:sz w:val="20"/>
          <w:szCs w:val="20"/>
        </w:rPr>
        <w:t>rz</w:t>
      </w:r>
      <w:r w:rsidR="00CC56FB" w:rsidRPr="009B5B87">
        <w:rPr>
          <w:rFonts w:ascii="Trade Gothic Next" w:hAnsi="Trade Gothic Next"/>
          <w:sz w:val="20"/>
          <w:szCs w:val="20"/>
        </w:rPr>
        <w:t>o</w:t>
      </w:r>
      <w:r w:rsidRPr="009B5B87">
        <w:rPr>
          <w:rFonts w:ascii="Trade Gothic Next" w:hAnsi="Trade Gothic Next"/>
          <w:sz w:val="20"/>
          <w:szCs w:val="20"/>
        </w:rPr>
        <w:t>.</w:t>
      </w:r>
      <w:r w:rsidR="00681139">
        <w:rPr>
          <w:rFonts w:ascii="Trade Gothic Next" w:hAnsi="Trade Gothic Next"/>
          <w:sz w:val="20"/>
          <w:szCs w:val="20"/>
        </w:rPr>
        <w:t xml:space="preserve"> En particular:</w:t>
      </w:r>
    </w:p>
    <w:p w14:paraId="428589ED" w14:textId="77777777" w:rsidR="00681139" w:rsidRDefault="00681139" w:rsidP="004259DC">
      <w:pPr>
        <w:pStyle w:val="Prrafodelista"/>
        <w:ind w:left="0"/>
        <w:jc w:val="both"/>
        <w:rPr>
          <w:rFonts w:ascii="Trade Gothic Next" w:hAnsi="Trade Gothic Next"/>
          <w:sz w:val="20"/>
          <w:szCs w:val="20"/>
        </w:rPr>
      </w:pPr>
    </w:p>
    <w:p w14:paraId="34068669" w14:textId="1D295E70" w:rsidR="00681139" w:rsidRDefault="00681139" w:rsidP="00E33805">
      <w:pPr>
        <w:pStyle w:val="Prrafodelista"/>
        <w:numPr>
          <w:ilvl w:val="0"/>
          <w:numId w:val="6"/>
        </w:numPr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</w:rPr>
        <w:t xml:space="preserve">Se han tenido varias reuniones en el ámbito del SOPIN para la preparación de un paquete de servicios a los colegiados que quieran emprender incluyendo una reunión con la Fundación SECOT, asociación sin ánimo de lucro constituida en 1989 y declarada de utilidad pública en 1995, dedicada al voluntariado senior de asesoramiento empresarial, con labores de formación, </w:t>
      </w:r>
      <w:proofErr w:type="spellStart"/>
      <w:r>
        <w:rPr>
          <w:rFonts w:ascii="Trade Gothic Next" w:hAnsi="Trade Gothic Next"/>
          <w:sz w:val="20"/>
          <w:szCs w:val="20"/>
        </w:rPr>
        <w:t>mentorización</w:t>
      </w:r>
      <w:proofErr w:type="spellEnd"/>
      <w:r>
        <w:rPr>
          <w:rFonts w:ascii="Trade Gothic Next" w:hAnsi="Trade Gothic Next"/>
          <w:sz w:val="20"/>
          <w:szCs w:val="20"/>
        </w:rPr>
        <w:t xml:space="preserve">, etc. Se está trabajando en un acuerdo marco para ofrecer sus servicios y aportar por nuestra parte expertos </w:t>
      </w:r>
      <w:r w:rsidR="004804CE">
        <w:rPr>
          <w:rFonts w:ascii="Trade Gothic Next" w:hAnsi="Trade Gothic Next"/>
          <w:sz w:val="20"/>
          <w:szCs w:val="20"/>
        </w:rPr>
        <w:t xml:space="preserve">para </w:t>
      </w:r>
      <w:r>
        <w:rPr>
          <w:rFonts w:ascii="Trade Gothic Next" w:hAnsi="Trade Gothic Next"/>
          <w:sz w:val="20"/>
          <w:szCs w:val="20"/>
        </w:rPr>
        <w:t>realizar también esas actividades.</w:t>
      </w:r>
    </w:p>
    <w:p w14:paraId="06DEF095" w14:textId="17ED7ABF" w:rsidR="00681139" w:rsidRDefault="00681139" w:rsidP="00E33805">
      <w:pPr>
        <w:pStyle w:val="Prrafodelista"/>
        <w:numPr>
          <w:ilvl w:val="0"/>
          <w:numId w:val="6"/>
        </w:numPr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</w:rPr>
        <w:t xml:space="preserve">Por otro lado, se están manteniendo reuniones para ver entidades que puedan tomar el relevo en la gestión del patrimonio </w:t>
      </w:r>
      <w:r w:rsidR="004804CE">
        <w:rPr>
          <w:rFonts w:ascii="Trade Gothic Next" w:hAnsi="Trade Gothic Next"/>
          <w:sz w:val="20"/>
          <w:szCs w:val="20"/>
        </w:rPr>
        <w:t xml:space="preserve">financiero </w:t>
      </w:r>
      <w:r>
        <w:rPr>
          <w:rFonts w:ascii="Trade Gothic Next" w:hAnsi="Trade Gothic Next"/>
          <w:sz w:val="20"/>
          <w:szCs w:val="20"/>
        </w:rPr>
        <w:t xml:space="preserve">del COIN a final de 2023. Se </w:t>
      </w:r>
      <w:r w:rsidR="004804CE">
        <w:rPr>
          <w:rFonts w:ascii="Trade Gothic Next" w:hAnsi="Trade Gothic Next"/>
          <w:sz w:val="20"/>
          <w:szCs w:val="20"/>
        </w:rPr>
        <w:t xml:space="preserve">están </w:t>
      </w:r>
      <w:r w:rsidR="00C21323">
        <w:rPr>
          <w:rFonts w:ascii="Trade Gothic Next" w:hAnsi="Trade Gothic Next"/>
          <w:sz w:val="20"/>
          <w:szCs w:val="20"/>
        </w:rPr>
        <w:t>manteniendo</w:t>
      </w:r>
      <w:r w:rsidR="004804CE">
        <w:rPr>
          <w:rFonts w:ascii="Trade Gothic Next" w:hAnsi="Trade Gothic Next"/>
          <w:sz w:val="20"/>
          <w:szCs w:val="20"/>
        </w:rPr>
        <w:t xml:space="preserve"> </w:t>
      </w:r>
      <w:r w:rsidR="00C21323">
        <w:rPr>
          <w:rFonts w:ascii="Trade Gothic Next" w:hAnsi="Trade Gothic Next"/>
          <w:sz w:val="20"/>
          <w:szCs w:val="20"/>
        </w:rPr>
        <w:t>reuniones</w:t>
      </w:r>
      <w:r w:rsidR="004804CE">
        <w:rPr>
          <w:rFonts w:ascii="Trade Gothic Next" w:hAnsi="Trade Gothic Next"/>
          <w:sz w:val="20"/>
          <w:szCs w:val="20"/>
        </w:rPr>
        <w:t xml:space="preserve"> </w:t>
      </w:r>
      <w:r>
        <w:rPr>
          <w:rFonts w:ascii="Trade Gothic Next" w:hAnsi="Trade Gothic Next"/>
          <w:sz w:val="20"/>
          <w:szCs w:val="20"/>
        </w:rPr>
        <w:t>con Banco Mediolanum, Banca March y Renta 4, entre otros.</w:t>
      </w:r>
    </w:p>
    <w:p w14:paraId="6B296E1A" w14:textId="0F057379" w:rsidR="00A47B67" w:rsidRPr="009B5B87" w:rsidRDefault="003B7E7E" w:rsidP="00E33805">
      <w:pPr>
        <w:pStyle w:val="Prrafodelista"/>
        <w:numPr>
          <w:ilvl w:val="0"/>
          <w:numId w:val="6"/>
        </w:numPr>
        <w:jc w:val="both"/>
        <w:rPr>
          <w:rFonts w:ascii="Trade Gothic Next" w:eastAsia="Times New Roman" w:hAnsi="Trade Gothic Next"/>
          <w:color w:val="FF0000"/>
          <w:sz w:val="20"/>
          <w:szCs w:val="20"/>
          <w:u w:val="single"/>
        </w:rPr>
      </w:pPr>
      <w:r>
        <w:rPr>
          <w:rFonts w:ascii="Trade Gothic Next" w:hAnsi="Trade Gothic Next"/>
          <w:sz w:val="20"/>
          <w:szCs w:val="20"/>
        </w:rPr>
        <w:t>Se menciona también el acto en la Universidad de Cádiz que entregó un reconocimiento tanto al Colegio como a la Delegación Territorial de Andalucía</w:t>
      </w:r>
      <w:r w:rsidR="00BE0137">
        <w:rPr>
          <w:rFonts w:ascii="Trade Gothic Next" w:hAnsi="Trade Gothic Next"/>
          <w:sz w:val="20"/>
          <w:szCs w:val="20"/>
        </w:rPr>
        <w:t xml:space="preserve"> por </w:t>
      </w:r>
      <w:r w:rsidR="00C21323">
        <w:rPr>
          <w:rFonts w:ascii="Trade Gothic Next" w:hAnsi="Trade Gothic Next"/>
          <w:sz w:val="20"/>
          <w:szCs w:val="20"/>
        </w:rPr>
        <w:t xml:space="preserve">la </w:t>
      </w:r>
      <w:r w:rsidR="00BE0137">
        <w:rPr>
          <w:rFonts w:ascii="Trade Gothic Next" w:hAnsi="Trade Gothic Next"/>
          <w:sz w:val="20"/>
          <w:szCs w:val="20"/>
        </w:rPr>
        <w:t>colaboración con la Escuela de Navales de Cádiz.</w:t>
      </w:r>
    </w:p>
    <w:p w14:paraId="3D8E666E" w14:textId="77777777" w:rsidR="00A47B67" w:rsidRPr="009B5B87" w:rsidRDefault="00A47B67" w:rsidP="004259DC">
      <w:pPr>
        <w:spacing w:after="0" w:line="252" w:lineRule="auto"/>
        <w:jc w:val="both"/>
        <w:rPr>
          <w:rFonts w:ascii="Trade Gothic Next" w:eastAsia="Times New Roman" w:hAnsi="Trade Gothic Next"/>
          <w:color w:val="FF0000"/>
          <w:sz w:val="20"/>
          <w:szCs w:val="20"/>
          <w:u w:val="single"/>
        </w:rPr>
      </w:pPr>
    </w:p>
    <w:p w14:paraId="5263C26A" w14:textId="685F06FE" w:rsidR="00A47B67" w:rsidRPr="00803BDB" w:rsidRDefault="00A47B67" w:rsidP="004259DC">
      <w:pPr>
        <w:pStyle w:val="Prrafodelista"/>
        <w:numPr>
          <w:ilvl w:val="0"/>
          <w:numId w:val="1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803BDB">
        <w:rPr>
          <w:rFonts w:ascii="Trade Gothic Next" w:eastAsia="Times New Roman" w:hAnsi="Trade Gothic Next"/>
          <w:sz w:val="20"/>
          <w:szCs w:val="20"/>
          <w:u w:val="single"/>
        </w:rPr>
        <w:t>Información asuntos jurídicos</w:t>
      </w:r>
      <w:r w:rsidR="00803BDB" w:rsidRPr="00803BDB">
        <w:rPr>
          <w:rFonts w:ascii="Trade Gothic Next" w:eastAsia="Times New Roman" w:hAnsi="Trade Gothic Next"/>
          <w:sz w:val="20"/>
          <w:szCs w:val="20"/>
          <w:u w:val="single"/>
        </w:rPr>
        <w:t>/ Seguimiento recursos presentados</w:t>
      </w:r>
    </w:p>
    <w:p w14:paraId="55973FBF" w14:textId="465C6FB3" w:rsidR="001110DE" w:rsidRPr="00A36A04" w:rsidRDefault="001110DE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006B42B8" w14:textId="776301B6" w:rsidR="001110DE" w:rsidRPr="00A36A04" w:rsidRDefault="00A36A04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 xml:space="preserve">Se </w:t>
      </w:r>
      <w:r w:rsidR="00C21323">
        <w:rPr>
          <w:rFonts w:ascii="Trade Gothic Next" w:eastAsia="Times New Roman" w:hAnsi="Trade Gothic Next"/>
          <w:sz w:val="20"/>
          <w:szCs w:val="20"/>
        </w:rPr>
        <w:t>recuerda</w:t>
      </w:r>
      <w:r>
        <w:rPr>
          <w:rFonts w:ascii="Trade Gothic Next" w:eastAsia="Times New Roman" w:hAnsi="Trade Gothic Next"/>
          <w:sz w:val="20"/>
          <w:szCs w:val="20"/>
        </w:rPr>
        <w:t xml:space="preserve"> la aprobación en comisión permanente del 16 de mayo del </w:t>
      </w:r>
      <w:r w:rsidRPr="00A36A04">
        <w:rPr>
          <w:rFonts w:ascii="Trade Gothic Next" w:eastAsia="Times New Roman" w:hAnsi="Trade Gothic Next"/>
          <w:sz w:val="20"/>
          <w:szCs w:val="20"/>
        </w:rPr>
        <w:t>recurso de Casación frente a la Sentencia que estimó las competencias de los INO para ejercitar las funciones propias del puesto de trabajo de “</w:t>
      </w:r>
      <w:proofErr w:type="gramStart"/>
      <w:r w:rsidRPr="00A36A04">
        <w:rPr>
          <w:rFonts w:ascii="Trade Gothic Next" w:eastAsia="Times New Roman" w:hAnsi="Trade Gothic Next"/>
          <w:sz w:val="20"/>
          <w:szCs w:val="20"/>
        </w:rPr>
        <w:t>Jefe</w:t>
      </w:r>
      <w:proofErr w:type="gramEnd"/>
      <w:r w:rsidRPr="00A36A04">
        <w:rPr>
          <w:rFonts w:ascii="Trade Gothic Next" w:eastAsia="Times New Roman" w:hAnsi="Trade Gothic Next"/>
          <w:sz w:val="20"/>
          <w:szCs w:val="20"/>
        </w:rPr>
        <w:t xml:space="preserve">/a de Servicio de Aguas”, manteniendo la exclusión de la especialidad que otorga dicha titulación para ejercer las funciones propias del puesto de trabajo de “Jefe de Planeamiento y </w:t>
      </w:r>
      <w:r>
        <w:rPr>
          <w:rFonts w:ascii="Trade Gothic Next" w:eastAsia="Times New Roman" w:hAnsi="Trade Gothic Next"/>
          <w:sz w:val="20"/>
          <w:szCs w:val="20"/>
        </w:rPr>
        <w:t>c</w:t>
      </w:r>
      <w:r w:rsidRPr="00A36A04">
        <w:rPr>
          <w:rFonts w:ascii="Trade Gothic Next" w:eastAsia="Times New Roman" w:hAnsi="Trade Gothic Next"/>
          <w:sz w:val="20"/>
          <w:szCs w:val="20"/>
        </w:rPr>
        <w:t>onstrucción”, adscrito a la Dirección General de Ordenación del Territorio y Aguas.</w:t>
      </w:r>
    </w:p>
    <w:p w14:paraId="350C7B98" w14:textId="77777777" w:rsidR="001110DE" w:rsidRPr="00A36A04" w:rsidRDefault="001110DE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793EB3F1" w14:textId="09691895" w:rsidR="00A47B67" w:rsidRPr="00803BDB" w:rsidRDefault="00A47B67" w:rsidP="004259DC">
      <w:pPr>
        <w:pStyle w:val="Prrafodelista"/>
        <w:numPr>
          <w:ilvl w:val="0"/>
          <w:numId w:val="1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803BDB">
        <w:rPr>
          <w:rFonts w:ascii="Trade Gothic Next" w:eastAsia="Times New Roman" w:hAnsi="Trade Gothic Next"/>
          <w:sz w:val="20"/>
          <w:szCs w:val="20"/>
          <w:u w:val="single"/>
        </w:rPr>
        <w:t>Seguimiento del</w:t>
      </w:r>
      <w:r w:rsidR="001110DE" w:rsidRPr="00803BDB">
        <w:rPr>
          <w:rFonts w:ascii="Trade Gothic Next" w:eastAsia="Times New Roman" w:hAnsi="Trade Gothic Next"/>
          <w:sz w:val="20"/>
          <w:szCs w:val="20"/>
          <w:u w:val="single"/>
        </w:rPr>
        <w:t xml:space="preserve"> plan de </w:t>
      </w:r>
      <w:r w:rsidR="00803BDB" w:rsidRPr="00803BDB">
        <w:rPr>
          <w:rFonts w:ascii="Trade Gothic Next" w:eastAsia="Times New Roman" w:hAnsi="Trade Gothic Next"/>
          <w:sz w:val="20"/>
          <w:szCs w:val="20"/>
          <w:u w:val="single"/>
        </w:rPr>
        <w:t>acción 2023</w:t>
      </w:r>
    </w:p>
    <w:p w14:paraId="41D2173F" w14:textId="33D299BD" w:rsidR="00891A0B" w:rsidRPr="00A36A04" w:rsidRDefault="00891A0B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3160B6EF" w14:textId="2CD04610" w:rsidR="00891A0B" w:rsidRPr="00A36A04" w:rsidRDefault="00A36A04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A36A04">
        <w:rPr>
          <w:rFonts w:ascii="Trade Gothic Next" w:eastAsia="Times New Roman" w:hAnsi="Trade Gothic Next"/>
          <w:sz w:val="20"/>
          <w:szCs w:val="20"/>
        </w:rPr>
        <w:t xml:space="preserve">Se propone una revisión </w:t>
      </w:r>
      <w:r>
        <w:rPr>
          <w:rFonts w:ascii="Trade Gothic Next" w:eastAsia="Times New Roman" w:hAnsi="Trade Gothic Next"/>
          <w:sz w:val="20"/>
          <w:szCs w:val="20"/>
        </w:rPr>
        <w:t xml:space="preserve">y seguimiento </w:t>
      </w:r>
      <w:r w:rsidRPr="00A36A04">
        <w:rPr>
          <w:rFonts w:ascii="Trade Gothic Next" w:eastAsia="Times New Roman" w:hAnsi="Trade Gothic Next"/>
          <w:sz w:val="20"/>
          <w:szCs w:val="20"/>
        </w:rPr>
        <w:t>de las acciones</w:t>
      </w:r>
      <w:r>
        <w:rPr>
          <w:rFonts w:ascii="Trade Gothic Next" w:eastAsia="Times New Roman" w:hAnsi="Trade Gothic Next"/>
          <w:sz w:val="20"/>
          <w:szCs w:val="20"/>
        </w:rPr>
        <w:t xml:space="preserve"> previstas como consecuencia de la reunión de trabajo mantenida el 20 de enero de 2023 que se llevará a la próxima Junta de Gobierno del 29 de junio.</w:t>
      </w:r>
    </w:p>
    <w:p w14:paraId="17D063A3" w14:textId="77777777" w:rsidR="00A47B67" w:rsidRPr="00A36A04" w:rsidRDefault="00A47B67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1A0B41D8" w14:textId="0E6E3967" w:rsidR="00A47B67" w:rsidRPr="00803BDB" w:rsidRDefault="00A47B67" w:rsidP="004259DC">
      <w:pPr>
        <w:pStyle w:val="Prrafodelista"/>
        <w:numPr>
          <w:ilvl w:val="0"/>
          <w:numId w:val="1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803BDB">
        <w:rPr>
          <w:rFonts w:ascii="Trade Gothic Next" w:eastAsia="Times New Roman" w:hAnsi="Trade Gothic Next"/>
          <w:sz w:val="20"/>
          <w:szCs w:val="20"/>
          <w:u w:val="single"/>
        </w:rPr>
        <w:t>Información económica: seguimiento y control</w:t>
      </w:r>
      <w:r w:rsidR="00803BDB" w:rsidRPr="00803BDB">
        <w:rPr>
          <w:rFonts w:ascii="Trade Gothic Next" w:eastAsia="Times New Roman" w:hAnsi="Trade Gothic Next"/>
          <w:sz w:val="20"/>
          <w:szCs w:val="20"/>
          <w:u w:val="single"/>
        </w:rPr>
        <w:t xml:space="preserve"> primer trimestre 2023</w:t>
      </w:r>
    </w:p>
    <w:p w14:paraId="00E95383" w14:textId="12357553" w:rsidR="001110DE" w:rsidRPr="003153F5" w:rsidRDefault="001110DE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5F242611" w14:textId="4C28CA58" w:rsidR="00803BDB" w:rsidRDefault="003153F5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3153F5">
        <w:rPr>
          <w:rFonts w:ascii="Trade Gothic Next" w:eastAsia="Times New Roman" w:hAnsi="Trade Gothic Next"/>
          <w:sz w:val="20"/>
          <w:szCs w:val="20"/>
        </w:rPr>
        <w:t>Se hace seguimiento de</w:t>
      </w:r>
      <w:r>
        <w:rPr>
          <w:rFonts w:ascii="Trade Gothic Next" w:eastAsia="Times New Roman" w:hAnsi="Trade Gothic Next"/>
          <w:sz w:val="20"/>
          <w:szCs w:val="20"/>
        </w:rPr>
        <w:t xml:space="preserve"> la Cuenta de Resultados del 1er trimestre de 2023 donde se destaca, en base a los datos parciales reportados, los siguientes aspectos:</w:t>
      </w:r>
    </w:p>
    <w:p w14:paraId="6E9E8733" w14:textId="77777777" w:rsidR="003153F5" w:rsidRDefault="003153F5" w:rsidP="001110DE">
      <w:pPr>
        <w:spacing w:after="0" w:line="252" w:lineRule="auto"/>
        <w:rPr>
          <w:rFonts w:ascii="Trade Gothic Next" w:eastAsia="Times New Roman" w:hAnsi="Trade Gothic Next"/>
          <w:sz w:val="20"/>
          <w:szCs w:val="20"/>
        </w:rPr>
      </w:pPr>
    </w:p>
    <w:tbl>
      <w:tblPr>
        <w:tblStyle w:val="Tablaconcuadrcula"/>
        <w:tblW w:w="8779" w:type="dxa"/>
        <w:tblLook w:val="04A0" w:firstRow="1" w:lastRow="0" w:firstColumn="1" w:lastColumn="0" w:noHBand="0" w:noVBand="1"/>
      </w:tblPr>
      <w:tblGrid>
        <w:gridCol w:w="2835"/>
        <w:gridCol w:w="981"/>
        <w:gridCol w:w="1147"/>
        <w:gridCol w:w="1322"/>
        <w:gridCol w:w="2494"/>
      </w:tblGrid>
      <w:tr w:rsidR="004259DC" w:rsidRPr="00F32B51" w14:paraId="4E398B93" w14:textId="57F19BB5" w:rsidTr="004259DC">
        <w:trPr>
          <w:trHeight w:val="260"/>
        </w:trPr>
        <w:tc>
          <w:tcPr>
            <w:tcW w:w="2835" w:type="dxa"/>
            <w:noWrap/>
            <w:hideMark/>
          </w:tcPr>
          <w:p w14:paraId="3A0F13A9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  <w:t>Prestación de servicios</w:t>
            </w:r>
          </w:p>
        </w:tc>
        <w:tc>
          <w:tcPr>
            <w:tcW w:w="981" w:type="dxa"/>
            <w:noWrap/>
            <w:hideMark/>
          </w:tcPr>
          <w:p w14:paraId="6F72125C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  <w:t>A.1.B</w:t>
            </w:r>
          </w:p>
        </w:tc>
        <w:tc>
          <w:tcPr>
            <w:tcW w:w="1147" w:type="dxa"/>
            <w:noWrap/>
          </w:tcPr>
          <w:p w14:paraId="063736B5" w14:textId="2C008300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noWrap/>
          </w:tcPr>
          <w:p w14:paraId="0F3A64CB" w14:textId="41210D1A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</w:tcPr>
          <w:p w14:paraId="6AEF63F1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</w:tr>
      <w:tr w:rsidR="004259DC" w:rsidRPr="00F32B51" w14:paraId="2CBA6D5E" w14:textId="7CD9F1AF" w:rsidTr="004259DC">
        <w:trPr>
          <w:trHeight w:val="260"/>
        </w:trPr>
        <w:tc>
          <w:tcPr>
            <w:tcW w:w="2835" w:type="dxa"/>
            <w:noWrap/>
            <w:hideMark/>
          </w:tcPr>
          <w:p w14:paraId="10AC595A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RTP</w:t>
            </w:r>
          </w:p>
        </w:tc>
        <w:tc>
          <w:tcPr>
            <w:tcW w:w="981" w:type="dxa"/>
            <w:noWrap/>
            <w:hideMark/>
          </w:tcPr>
          <w:p w14:paraId="3EEC8818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A.</w:t>
            </w:r>
            <w:proofErr w:type="gramStart"/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1.B.</w:t>
            </w:r>
            <w:proofErr w:type="gramEnd"/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1</w:t>
            </w:r>
          </w:p>
        </w:tc>
        <w:tc>
          <w:tcPr>
            <w:tcW w:w="1147" w:type="dxa"/>
            <w:noWrap/>
            <w:hideMark/>
          </w:tcPr>
          <w:p w14:paraId="132DD59E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 xml:space="preserve">54.348,25 </w:t>
            </w:r>
          </w:p>
        </w:tc>
        <w:tc>
          <w:tcPr>
            <w:tcW w:w="1322" w:type="dxa"/>
            <w:noWrap/>
            <w:hideMark/>
          </w:tcPr>
          <w:p w14:paraId="6068BA28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 xml:space="preserve">29.034,16 </w:t>
            </w:r>
          </w:p>
        </w:tc>
        <w:tc>
          <w:tcPr>
            <w:tcW w:w="2494" w:type="dxa"/>
          </w:tcPr>
          <w:p w14:paraId="5019BE62" w14:textId="608EDFBB" w:rsidR="00F32B51" w:rsidRPr="00F32B51" w:rsidRDefault="00070A8E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>
              <w:rPr>
                <w:rFonts w:ascii="Trade Gothic Next" w:eastAsia="Times New Roman" w:hAnsi="Trade Gothic Next"/>
                <w:sz w:val="20"/>
                <w:szCs w:val="20"/>
              </w:rPr>
              <w:t>Más</w:t>
            </w:r>
            <w:r w:rsidR="00F32B51">
              <w:rPr>
                <w:rFonts w:ascii="Trade Gothic Next" w:eastAsia="Times New Roman" w:hAnsi="Trade Gothic Next"/>
                <w:sz w:val="20"/>
                <w:szCs w:val="20"/>
              </w:rPr>
              <w:t xml:space="preserve"> ingresos por registros</w:t>
            </w:r>
          </w:p>
        </w:tc>
      </w:tr>
      <w:tr w:rsidR="004259DC" w:rsidRPr="00F32B51" w14:paraId="679AA749" w14:textId="06A9A087" w:rsidTr="004259DC">
        <w:trPr>
          <w:trHeight w:val="260"/>
        </w:trPr>
        <w:tc>
          <w:tcPr>
            <w:tcW w:w="2835" w:type="dxa"/>
            <w:noWrap/>
            <w:hideMark/>
          </w:tcPr>
          <w:p w14:paraId="07028B04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  <w:t>Otros ingresos de explotación</w:t>
            </w:r>
          </w:p>
        </w:tc>
        <w:tc>
          <w:tcPr>
            <w:tcW w:w="981" w:type="dxa"/>
            <w:noWrap/>
            <w:hideMark/>
          </w:tcPr>
          <w:p w14:paraId="079BC018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  <w:t>A.5</w:t>
            </w:r>
          </w:p>
        </w:tc>
        <w:tc>
          <w:tcPr>
            <w:tcW w:w="1147" w:type="dxa"/>
            <w:noWrap/>
          </w:tcPr>
          <w:p w14:paraId="7D250F90" w14:textId="45C2115E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noWrap/>
          </w:tcPr>
          <w:p w14:paraId="11D30605" w14:textId="3D24BF0C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</w:tcPr>
          <w:p w14:paraId="3480163D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</w:tr>
      <w:tr w:rsidR="004259DC" w:rsidRPr="00F32B51" w14:paraId="21E543F5" w14:textId="30E1E8AB" w:rsidTr="004259DC">
        <w:trPr>
          <w:trHeight w:val="260"/>
        </w:trPr>
        <w:tc>
          <w:tcPr>
            <w:tcW w:w="2835" w:type="dxa"/>
            <w:noWrap/>
            <w:hideMark/>
          </w:tcPr>
          <w:p w14:paraId="33108193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  <w:t>Ingresos accesorios y otros de gestión corriente</w:t>
            </w:r>
          </w:p>
        </w:tc>
        <w:tc>
          <w:tcPr>
            <w:tcW w:w="981" w:type="dxa"/>
            <w:noWrap/>
            <w:hideMark/>
          </w:tcPr>
          <w:p w14:paraId="1B47A704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  <w:t>A.5.A</w:t>
            </w:r>
          </w:p>
        </w:tc>
        <w:tc>
          <w:tcPr>
            <w:tcW w:w="1147" w:type="dxa"/>
            <w:noWrap/>
          </w:tcPr>
          <w:p w14:paraId="26DF0A4A" w14:textId="3B91EFB6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noWrap/>
          </w:tcPr>
          <w:p w14:paraId="559A7772" w14:textId="0642610D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</w:tcPr>
          <w:p w14:paraId="65A7BF09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</w:tr>
      <w:tr w:rsidR="004259DC" w:rsidRPr="00F32B51" w14:paraId="43BD7417" w14:textId="6F58B115" w:rsidTr="004259DC">
        <w:trPr>
          <w:trHeight w:val="260"/>
        </w:trPr>
        <w:tc>
          <w:tcPr>
            <w:tcW w:w="2835" w:type="dxa"/>
            <w:noWrap/>
            <w:hideMark/>
          </w:tcPr>
          <w:p w14:paraId="736CC4EC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lastRenderedPageBreak/>
              <w:t>Arrendamientos</w:t>
            </w:r>
          </w:p>
        </w:tc>
        <w:tc>
          <w:tcPr>
            <w:tcW w:w="981" w:type="dxa"/>
            <w:noWrap/>
            <w:hideMark/>
          </w:tcPr>
          <w:p w14:paraId="2ECB9768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A.</w:t>
            </w:r>
            <w:proofErr w:type="gramStart"/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5.A.</w:t>
            </w:r>
            <w:proofErr w:type="gramEnd"/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1</w:t>
            </w:r>
          </w:p>
        </w:tc>
        <w:tc>
          <w:tcPr>
            <w:tcW w:w="1147" w:type="dxa"/>
            <w:noWrap/>
            <w:hideMark/>
          </w:tcPr>
          <w:p w14:paraId="537C4C6B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 xml:space="preserve">15.200,22 </w:t>
            </w:r>
          </w:p>
        </w:tc>
        <w:tc>
          <w:tcPr>
            <w:tcW w:w="1322" w:type="dxa"/>
            <w:noWrap/>
            <w:hideMark/>
          </w:tcPr>
          <w:p w14:paraId="628C8454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 xml:space="preserve">7.500,62 </w:t>
            </w:r>
          </w:p>
        </w:tc>
        <w:tc>
          <w:tcPr>
            <w:tcW w:w="2494" w:type="dxa"/>
          </w:tcPr>
          <w:p w14:paraId="388E534A" w14:textId="024CC389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>
              <w:rPr>
                <w:rFonts w:ascii="Trade Gothic Next" w:eastAsia="Times New Roman" w:hAnsi="Trade Gothic Next"/>
                <w:sz w:val="20"/>
                <w:szCs w:val="20"/>
              </w:rPr>
              <w:t>Arrendamiento del 3ºA desde enero. En 2022 comenzó en octubre</w:t>
            </w:r>
          </w:p>
        </w:tc>
      </w:tr>
      <w:tr w:rsidR="004259DC" w:rsidRPr="00F32B51" w14:paraId="5E275358" w14:textId="471DFDA6" w:rsidTr="004259DC">
        <w:trPr>
          <w:trHeight w:val="260"/>
        </w:trPr>
        <w:tc>
          <w:tcPr>
            <w:tcW w:w="2835" w:type="dxa"/>
            <w:noWrap/>
            <w:hideMark/>
          </w:tcPr>
          <w:p w14:paraId="561B6D92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  <w:t>Sueldos, salarios y asimilados</w:t>
            </w:r>
          </w:p>
        </w:tc>
        <w:tc>
          <w:tcPr>
            <w:tcW w:w="981" w:type="dxa"/>
            <w:noWrap/>
            <w:hideMark/>
          </w:tcPr>
          <w:p w14:paraId="7547645C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  <w:t>A.6.A</w:t>
            </w:r>
          </w:p>
        </w:tc>
        <w:tc>
          <w:tcPr>
            <w:tcW w:w="1147" w:type="dxa"/>
            <w:noWrap/>
          </w:tcPr>
          <w:p w14:paraId="4EE213F5" w14:textId="7FCD098D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noWrap/>
          </w:tcPr>
          <w:p w14:paraId="522485A1" w14:textId="2AAE67B3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</w:tcPr>
          <w:p w14:paraId="649892E2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</w:tr>
      <w:tr w:rsidR="004259DC" w:rsidRPr="00F32B51" w14:paraId="2CE458C3" w14:textId="4C47D02D" w:rsidTr="004259DC">
        <w:trPr>
          <w:trHeight w:val="260"/>
        </w:trPr>
        <w:tc>
          <w:tcPr>
            <w:tcW w:w="2835" w:type="dxa"/>
            <w:noWrap/>
            <w:hideMark/>
          </w:tcPr>
          <w:p w14:paraId="25B5395A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Sueldos y Salarios Oficina, Delegaciones y SOPIN</w:t>
            </w:r>
          </w:p>
        </w:tc>
        <w:tc>
          <w:tcPr>
            <w:tcW w:w="981" w:type="dxa"/>
            <w:noWrap/>
            <w:hideMark/>
          </w:tcPr>
          <w:p w14:paraId="3465F821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A.</w:t>
            </w:r>
            <w:proofErr w:type="gramStart"/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6.A.</w:t>
            </w:r>
            <w:proofErr w:type="gramEnd"/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1</w:t>
            </w:r>
          </w:p>
        </w:tc>
        <w:tc>
          <w:tcPr>
            <w:tcW w:w="1147" w:type="dxa"/>
            <w:noWrap/>
            <w:hideMark/>
          </w:tcPr>
          <w:p w14:paraId="46ECD9F0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 xml:space="preserve">63.692,37 </w:t>
            </w:r>
          </w:p>
        </w:tc>
        <w:tc>
          <w:tcPr>
            <w:tcW w:w="1322" w:type="dxa"/>
            <w:noWrap/>
            <w:hideMark/>
          </w:tcPr>
          <w:p w14:paraId="07719EC3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 xml:space="preserve">51.508,33 </w:t>
            </w:r>
          </w:p>
        </w:tc>
        <w:tc>
          <w:tcPr>
            <w:tcW w:w="2494" w:type="dxa"/>
          </w:tcPr>
          <w:p w14:paraId="7A0A33A6" w14:textId="37546C60" w:rsidR="00F32B51" w:rsidRPr="00F32B51" w:rsidRDefault="00DC4870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>
              <w:rPr>
                <w:rFonts w:ascii="Trade Gothic Next" w:eastAsia="Times New Roman" w:hAnsi="Trade Gothic Next"/>
                <w:sz w:val="20"/>
                <w:szCs w:val="20"/>
              </w:rPr>
              <w:t>Salarios desde enero. En 2022 hubo incorporaciones en septiembre</w:t>
            </w:r>
          </w:p>
        </w:tc>
      </w:tr>
      <w:tr w:rsidR="004259DC" w:rsidRPr="00F32B51" w14:paraId="6F981FF2" w14:textId="746C5752" w:rsidTr="004259DC">
        <w:trPr>
          <w:trHeight w:val="260"/>
        </w:trPr>
        <w:tc>
          <w:tcPr>
            <w:tcW w:w="2835" w:type="dxa"/>
            <w:noWrap/>
            <w:hideMark/>
          </w:tcPr>
          <w:p w14:paraId="4F2DF3FA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  <w:t>Otros gastos de explotación</w:t>
            </w:r>
          </w:p>
        </w:tc>
        <w:tc>
          <w:tcPr>
            <w:tcW w:w="981" w:type="dxa"/>
            <w:noWrap/>
            <w:hideMark/>
          </w:tcPr>
          <w:p w14:paraId="30F58E12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  <w:t>A.7</w:t>
            </w:r>
          </w:p>
        </w:tc>
        <w:tc>
          <w:tcPr>
            <w:tcW w:w="1147" w:type="dxa"/>
            <w:noWrap/>
          </w:tcPr>
          <w:p w14:paraId="5758109E" w14:textId="76942F22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noWrap/>
          </w:tcPr>
          <w:p w14:paraId="6882738F" w14:textId="77F46A05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</w:tcPr>
          <w:p w14:paraId="7B5ED3E8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</w:tr>
      <w:tr w:rsidR="004259DC" w:rsidRPr="00F32B51" w14:paraId="761027DD" w14:textId="7FF45381" w:rsidTr="004259DC">
        <w:trPr>
          <w:trHeight w:val="260"/>
        </w:trPr>
        <w:tc>
          <w:tcPr>
            <w:tcW w:w="2835" w:type="dxa"/>
            <w:noWrap/>
            <w:hideMark/>
          </w:tcPr>
          <w:p w14:paraId="3A0E6F71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  <w:t>Servicios exteriores</w:t>
            </w:r>
          </w:p>
        </w:tc>
        <w:tc>
          <w:tcPr>
            <w:tcW w:w="981" w:type="dxa"/>
            <w:noWrap/>
            <w:hideMark/>
          </w:tcPr>
          <w:p w14:paraId="56D60483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  <w:t>A.7.A</w:t>
            </w:r>
          </w:p>
        </w:tc>
        <w:tc>
          <w:tcPr>
            <w:tcW w:w="1147" w:type="dxa"/>
            <w:noWrap/>
          </w:tcPr>
          <w:p w14:paraId="6B77F3D9" w14:textId="3267B74D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noWrap/>
          </w:tcPr>
          <w:p w14:paraId="73D2B900" w14:textId="2DE12C28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</w:tcPr>
          <w:p w14:paraId="5B346F2D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b/>
                <w:bCs/>
                <w:sz w:val="20"/>
                <w:szCs w:val="20"/>
              </w:rPr>
            </w:pPr>
          </w:p>
        </w:tc>
      </w:tr>
      <w:tr w:rsidR="004259DC" w:rsidRPr="00F32B51" w14:paraId="219A085F" w14:textId="059A002C" w:rsidTr="004259DC">
        <w:trPr>
          <w:trHeight w:val="260"/>
        </w:trPr>
        <w:tc>
          <w:tcPr>
            <w:tcW w:w="2835" w:type="dxa"/>
            <w:noWrap/>
            <w:hideMark/>
          </w:tcPr>
          <w:p w14:paraId="64D634A8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Seguros Prest. Sociales</w:t>
            </w:r>
          </w:p>
        </w:tc>
        <w:tc>
          <w:tcPr>
            <w:tcW w:w="981" w:type="dxa"/>
            <w:noWrap/>
            <w:hideMark/>
          </w:tcPr>
          <w:p w14:paraId="08AEF61D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A.</w:t>
            </w:r>
            <w:proofErr w:type="gramStart"/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7.A.</w:t>
            </w:r>
            <w:proofErr w:type="gramEnd"/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1</w:t>
            </w:r>
          </w:p>
        </w:tc>
        <w:tc>
          <w:tcPr>
            <w:tcW w:w="1147" w:type="dxa"/>
            <w:noWrap/>
            <w:hideMark/>
          </w:tcPr>
          <w:p w14:paraId="3B246B49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 </w:t>
            </w:r>
          </w:p>
        </w:tc>
        <w:tc>
          <w:tcPr>
            <w:tcW w:w="1322" w:type="dxa"/>
            <w:noWrap/>
            <w:hideMark/>
          </w:tcPr>
          <w:p w14:paraId="7F34A48F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 xml:space="preserve">-33.378,44 </w:t>
            </w:r>
          </w:p>
        </w:tc>
        <w:tc>
          <w:tcPr>
            <w:tcW w:w="2494" w:type="dxa"/>
          </w:tcPr>
          <w:p w14:paraId="00053DE7" w14:textId="6228403C" w:rsidR="00F32B51" w:rsidRPr="00F32B51" w:rsidRDefault="00DC4870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>
              <w:rPr>
                <w:rFonts w:ascii="Trade Gothic Next" w:eastAsia="Times New Roman" w:hAnsi="Trade Gothic Next"/>
                <w:sz w:val="20"/>
                <w:szCs w:val="20"/>
              </w:rPr>
              <w:t>No se han recibido extornos por 2022. El año anterior sí</w:t>
            </w:r>
          </w:p>
        </w:tc>
      </w:tr>
      <w:tr w:rsidR="004259DC" w:rsidRPr="00F32B51" w14:paraId="766FF714" w14:textId="642476F2" w:rsidTr="004259DC">
        <w:trPr>
          <w:trHeight w:val="260"/>
        </w:trPr>
        <w:tc>
          <w:tcPr>
            <w:tcW w:w="2835" w:type="dxa"/>
            <w:noWrap/>
            <w:hideMark/>
          </w:tcPr>
          <w:p w14:paraId="2D3FF942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Gastos de Visado/Registro</w:t>
            </w:r>
          </w:p>
        </w:tc>
        <w:tc>
          <w:tcPr>
            <w:tcW w:w="981" w:type="dxa"/>
            <w:noWrap/>
            <w:hideMark/>
          </w:tcPr>
          <w:p w14:paraId="0A4A1D2A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A.</w:t>
            </w:r>
            <w:proofErr w:type="gramStart"/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7.A.</w:t>
            </w:r>
            <w:proofErr w:type="gramEnd"/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4</w:t>
            </w:r>
          </w:p>
        </w:tc>
        <w:tc>
          <w:tcPr>
            <w:tcW w:w="1147" w:type="dxa"/>
            <w:noWrap/>
            <w:hideMark/>
          </w:tcPr>
          <w:p w14:paraId="584D92F9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 xml:space="preserve">39.066,20 </w:t>
            </w:r>
          </w:p>
        </w:tc>
        <w:tc>
          <w:tcPr>
            <w:tcW w:w="1322" w:type="dxa"/>
            <w:noWrap/>
            <w:hideMark/>
          </w:tcPr>
          <w:p w14:paraId="330C3592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 xml:space="preserve">-6.698,06 </w:t>
            </w:r>
          </w:p>
        </w:tc>
        <w:tc>
          <w:tcPr>
            <w:tcW w:w="2494" w:type="dxa"/>
          </w:tcPr>
          <w:p w14:paraId="65F40C50" w14:textId="7A633781" w:rsidR="00F32B51" w:rsidRPr="00F32B51" w:rsidRDefault="00DC4870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>
              <w:rPr>
                <w:rFonts w:ascii="Trade Gothic Next" w:eastAsia="Times New Roman" w:hAnsi="Trade Gothic Next"/>
                <w:sz w:val="20"/>
                <w:szCs w:val="20"/>
              </w:rPr>
              <w:t>En 2023 la factura se contabiliza en marzo. En 2022 hubo cobros por extensión de servicios de SRC</w:t>
            </w:r>
          </w:p>
        </w:tc>
      </w:tr>
      <w:tr w:rsidR="004259DC" w:rsidRPr="00F32B51" w14:paraId="00F746C7" w14:textId="5E893E10" w:rsidTr="004259DC">
        <w:trPr>
          <w:trHeight w:val="260"/>
        </w:trPr>
        <w:tc>
          <w:tcPr>
            <w:tcW w:w="2835" w:type="dxa"/>
            <w:noWrap/>
            <w:hideMark/>
          </w:tcPr>
          <w:p w14:paraId="4066C0B0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Fondo Actuaciones jurídicas</w:t>
            </w:r>
          </w:p>
        </w:tc>
        <w:tc>
          <w:tcPr>
            <w:tcW w:w="981" w:type="dxa"/>
            <w:noWrap/>
            <w:hideMark/>
          </w:tcPr>
          <w:p w14:paraId="40FAF4AF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A.</w:t>
            </w:r>
            <w:proofErr w:type="gramStart"/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7.A.</w:t>
            </w:r>
            <w:proofErr w:type="gramEnd"/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>23</w:t>
            </w:r>
          </w:p>
        </w:tc>
        <w:tc>
          <w:tcPr>
            <w:tcW w:w="1147" w:type="dxa"/>
            <w:noWrap/>
            <w:hideMark/>
          </w:tcPr>
          <w:p w14:paraId="7689A1C2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 xml:space="preserve">1.109,20 </w:t>
            </w:r>
          </w:p>
        </w:tc>
        <w:tc>
          <w:tcPr>
            <w:tcW w:w="1322" w:type="dxa"/>
            <w:noWrap/>
            <w:hideMark/>
          </w:tcPr>
          <w:p w14:paraId="190F748F" w14:textId="77777777" w:rsidR="00F32B51" w:rsidRPr="00F32B51" w:rsidRDefault="00F32B51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 w:rsidRPr="00F32B51">
              <w:rPr>
                <w:rFonts w:ascii="Trade Gothic Next" w:eastAsia="Times New Roman" w:hAnsi="Trade Gothic Next"/>
                <w:sz w:val="20"/>
                <w:szCs w:val="20"/>
              </w:rPr>
              <w:t xml:space="preserve">24.824,99 </w:t>
            </w:r>
          </w:p>
        </w:tc>
        <w:tc>
          <w:tcPr>
            <w:tcW w:w="2494" w:type="dxa"/>
          </w:tcPr>
          <w:p w14:paraId="521EE652" w14:textId="487B07F9" w:rsidR="00F32B51" w:rsidRPr="00F32B51" w:rsidRDefault="00DC4870" w:rsidP="00F32B51">
            <w:pPr>
              <w:spacing w:line="252" w:lineRule="auto"/>
              <w:rPr>
                <w:rFonts w:ascii="Trade Gothic Next" w:eastAsia="Times New Roman" w:hAnsi="Trade Gothic Next"/>
                <w:sz w:val="20"/>
                <w:szCs w:val="20"/>
              </w:rPr>
            </w:pPr>
            <w:r>
              <w:rPr>
                <w:rFonts w:ascii="Trade Gothic Next" w:eastAsia="Times New Roman" w:hAnsi="Trade Gothic Next"/>
                <w:sz w:val="20"/>
                <w:szCs w:val="20"/>
              </w:rPr>
              <w:t>El gasto anormal se produjo en 2022</w:t>
            </w:r>
          </w:p>
        </w:tc>
      </w:tr>
    </w:tbl>
    <w:p w14:paraId="1B97138D" w14:textId="77777777" w:rsidR="003153F5" w:rsidRDefault="003153F5" w:rsidP="001110DE">
      <w:pPr>
        <w:spacing w:after="0" w:line="252" w:lineRule="auto"/>
        <w:rPr>
          <w:rFonts w:ascii="Trade Gothic Next" w:eastAsia="Times New Roman" w:hAnsi="Trade Gothic Next"/>
          <w:sz w:val="20"/>
          <w:szCs w:val="20"/>
        </w:rPr>
      </w:pPr>
    </w:p>
    <w:p w14:paraId="7536351E" w14:textId="4B7E9633" w:rsidR="00C21323" w:rsidRDefault="00466F35" w:rsidP="004E445E">
      <w:pPr>
        <w:spacing w:after="0" w:line="252" w:lineRule="auto"/>
        <w:ind w:firstLine="708"/>
        <w:jc w:val="both"/>
        <w:rPr>
          <w:rFonts w:ascii="Trade Gothic Next" w:hAnsi="Trade Gothic Next"/>
          <w:sz w:val="20"/>
          <w:szCs w:val="20"/>
          <w:u w:val="single"/>
        </w:rPr>
      </w:pPr>
      <w:r w:rsidRPr="00466F35">
        <w:rPr>
          <w:rFonts w:ascii="Trade Gothic Next" w:hAnsi="Trade Gothic Next"/>
          <w:sz w:val="20"/>
          <w:szCs w:val="20"/>
          <w:u w:val="single"/>
        </w:rPr>
        <w:t xml:space="preserve">Punto adicional en el orden del día </w:t>
      </w:r>
    </w:p>
    <w:p w14:paraId="1B428639" w14:textId="77777777" w:rsidR="004E445E" w:rsidRDefault="004E445E" w:rsidP="00826A2B">
      <w:pPr>
        <w:spacing w:after="0" w:line="252" w:lineRule="auto"/>
        <w:ind w:firstLine="708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30E64BDB" w14:textId="52550C8D" w:rsidR="00466F35" w:rsidRDefault="00466F35" w:rsidP="00466F3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633DC5">
        <w:rPr>
          <w:rFonts w:ascii="Trade Gothic Next" w:eastAsia="Times New Roman" w:hAnsi="Trade Gothic Next"/>
          <w:sz w:val="20"/>
          <w:szCs w:val="20"/>
        </w:rPr>
        <w:t xml:space="preserve">Se </w:t>
      </w:r>
      <w:r>
        <w:rPr>
          <w:rFonts w:ascii="Trade Gothic Next" w:eastAsia="Times New Roman" w:hAnsi="Trade Gothic Next"/>
          <w:sz w:val="20"/>
          <w:szCs w:val="20"/>
        </w:rPr>
        <w:t>trata este punto introducido en el orden del día al inicio de la reunión de la Junta de Gobierno sobre la propuesta de Nombramientos de Colegiados de Honor.</w:t>
      </w:r>
    </w:p>
    <w:p w14:paraId="0DF8EB00" w14:textId="77777777" w:rsidR="00466F35" w:rsidRDefault="00466F35" w:rsidP="00466F3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215C1BB2" w14:textId="77777777" w:rsidR="00466F35" w:rsidRDefault="00466F35" w:rsidP="00466F35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</w:rPr>
        <w:t>Se propone el nombramiento como Colegiados de Honor a D. Manuel Moreu, D. Luis Vilches y D. Joaquim Coello, por su demostrada trayectoria profesional de éxito que ha contribuido a elevar el prestigio de la profesión de Ingeniero Naval,</w:t>
      </w:r>
      <w:r w:rsidRPr="00C21323">
        <w:rPr>
          <w:rFonts w:ascii="Trade Gothic Next" w:hAnsi="Trade Gothic Next"/>
          <w:sz w:val="20"/>
          <w:szCs w:val="20"/>
        </w:rPr>
        <w:t xml:space="preserve"> </w:t>
      </w:r>
      <w:r>
        <w:rPr>
          <w:rFonts w:ascii="Trade Gothic Next" w:hAnsi="Trade Gothic Next"/>
          <w:sz w:val="20"/>
          <w:szCs w:val="20"/>
        </w:rPr>
        <w:t>y por</w:t>
      </w:r>
      <w:r w:rsidRPr="00C21323">
        <w:rPr>
          <w:rFonts w:ascii="Trade Gothic Next" w:hAnsi="Trade Gothic Next"/>
          <w:sz w:val="20"/>
          <w:szCs w:val="20"/>
        </w:rPr>
        <w:t xml:space="preserve"> </w:t>
      </w:r>
      <w:r>
        <w:rPr>
          <w:rFonts w:ascii="Trade Gothic Next" w:hAnsi="Trade Gothic Next"/>
          <w:sz w:val="20"/>
          <w:szCs w:val="20"/>
        </w:rPr>
        <w:t>su generosa dedicación al colectivo desde su posición de decanos.</w:t>
      </w:r>
    </w:p>
    <w:p w14:paraId="659F3415" w14:textId="77777777" w:rsidR="00466F35" w:rsidRDefault="00466F35" w:rsidP="00466F3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279E0137" w14:textId="77777777" w:rsidR="00466F35" w:rsidRPr="00B3282F" w:rsidRDefault="00466F35" w:rsidP="00466F35">
      <w:pPr>
        <w:spacing w:after="0"/>
        <w:jc w:val="both"/>
        <w:rPr>
          <w:rFonts w:ascii="Trade Gothic Next" w:hAnsi="Trade Gothic Next"/>
          <w:b/>
          <w:bCs/>
          <w:sz w:val="20"/>
          <w:szCs w:val="20"/>
        </w:rPr>
      </w:pPr>
      <w:r w:rsidRPr="00B3282F">
        <w:rPr>
          <w:rFonts w:ascii="Trade Gothic Next" w:hAnsi="Trade Gothic Next"/>
          <w:b/>
          <w:bCs/>
          <w:sz w:val="20"/>
          <w:szCs w:val="20"/>
        </w:rPr>
        <w:t>ACUERDO</w:t>
      </w:r>
    </w:p>
    <w:p w14:paraId="73A170EC" w14:textId="77777777" w:rsidR="00466F35" w:rsidRDefault="00466F35" w:rsidP="00466F3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3BA6B776" w14:textId="3350E057" w:rsidR="00466F35" w:rsidRDefault="00466F35" w:rsidP="00466F35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</w:rPr>
        <w:t>Proponer a la Junta General el nombramiento como Colegiados de Honor a D. Manuel Moreu, D. Luis Vilches y D. Joaquim Coello, por su demostrada trayectoria profesional de éxito que ha contribuido a elevar el prestigio de la profesión de Ingeniero Naval,</w:t>
      </w:r>
      <w:r w:rsidRPr="00C21323">
        <w:rPr>
          <w:rFonts w:ascii="Trade Gothic Next" w:hAnsi="Trade Gothic Next"/>
          <w:sz w:val="20"/>
          <w:szCs w:val="20"/>
        </w:rPr>
        <w:t xml:space="preserve"> </w:t>
      </w:r>
      <w:r>
        <w:rPr>
          <w:rFonts w:ascii="Trade Gothic Next" w:hAnsi="Trade Gothic Next"/>
          <w:sz w:val="20"/>
          <w:szCs w:val="20"/>
        </w:rPr>
        <w:t>y por</w:t>
      </w:r>
      <w:r w:rsidRPr="00C21323">
        <w:rPr>
          <w:rFonts w:ascii="Trade Gothic Next" w:hAnsi="Trade Gothic Next"/>
          <w:sz w:val="20"/>
          <w:szCs w:val="20"/>
        </w:rPr>
        <w:t xml:space="preserve"> </w:t>
      </w:r>
      <w:r>
        <w:rPr>
          <w:rFonts w:ascii="Trade Gothic Next" w:hAnsi="Trade Gothic Next"/>
          <w:sz w:val="20"/>
          <w:szCs w:val="20"/>
        </w:rPr>
        <w:t>su generosa dedicación al colectivo desde su posición de decanos.</w:t>
      </w:r>
    </w:p>
    <w:p w14:paraId="574CC861" w14:textId="77777777" w:rsidR="00C21323" w:rsidRPr="003153F5" w:rsidRDefault="00C21323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765A22E0" w14:textId="7FF1B8AC" w:rsidR="00803BDB" w:rsidRPr="000B720E" w:rsidRDefault="00803BDB" w:rsidP="004259DC">
      <w:pPr>
        <w:pStyle w:val="Prrafodelista"/>
        <w:numPr>
          <w:ilvl w:val="0"/>
          <w:numId w:val="1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C7568">
        <w:rPr>
          <w:rFonts w:ascii="Trade Gothic Next" w:eastAsia="Times New Roman" w:hAnsi="Trade Gothic Next"/>
          <w:sz w:val="20"/>
          <w:szCs w:val="20"/>
          <w:u w:val="single"/>
          <w:lang w:val="pt-PT"/>
        </w:rPr>
        <w:t xml:space="preserve">Convocatoria de Junta General Extraordinaria. </w:t>
      </w:r>
      <w:r w:rsidRPr="000B720E">
        <w:rPr>
          <w:rFonts w:ascii="Trade Gothic Next" w:eastAsia="Times New Roman" w:hAnsi="Trade Gothic Next"/>
          <w:sz w:val="20"/>
          <w:szCs w:val="20"/>
          <w:u w:val="single"/>
        </w:rPr>
        <w:t>Orden del día.</w:t>
      </w:r>
    </w:p>
    <w:p w14:paraId="27E2B57D" w14:textId="41B7228C" w:rsidR="001110DE" w:rsidRDefault="001110DE" w:rsidP="004259DC">
      <w:pPr>
        <w:spacing w:after="0" w:line="252" w:lineRule="auto"/>
        <w:jc w:val="both"/>
        <w:rPr>
          <w:rFonts w:ascii="Trade Gothic Next" w:eastAsia="Times New Roman" w:hAnsi="Trade Gothic Next"/>
          <w:color w:val="FF0000"/>
          <w:sz w:val="20"/>
          <w:szCs w:val="20"/>
          <w:u w:val="single"/>
        </w:rPr>
      </w:pPr>
    </w:p>
    <w:p w14:paraId="406D8E2D" w14:textId="5271D63F" w:rsidR="009C0464" w:rsidRDefault="00C21323" w:rsidP="004259DC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</w:rPr>
        <w:t>Dado que la Junta de Gobierno ha aprobado la modificación de los Estatutos, es necesaria</w:t>
      </w:r>
      <w:r w:rsidR="001C7568">
        <w:rPr>
          <w:rFonts w:ascii="Trade Gothic Next" w:hAnsi="Trade Gothic Next"/>
          <w:sz w:val="20"/>
          <w:szCs w:val="20"/>
        </w:rPr>
        <w:t xml:space="preserve"> la</w:t>
      </w:r>
      <w:r w:rsidR="001C7568" w:rsidRPr="001C7568">
        <w:rPr>
          <w:rFonts w:ascii="Trade Gothic Next" w:hAnsi="Trade Gothic Next"/>
          <w:sz w:val="20"/>
          <w:szCs w:val="20"/>
        </w:rPr>
        <w:t xml:space="preserve"> convocatoria de Junta General Extraordinaria, </w:t>
      </w:r>
      <w:r>
        <w:rPr>
          <w:rFonts w:ascii="Trade Gothic Next" w:hAnsi="Trade Gothic Next"/>
          <w:sz w:val="20"/>
          <w:szCs w:val="20"/>
        </w:rPr>
        <w:t>teniendo</w:t>
      </w:r>
      <w:r w:rsidR="001C7568" w:rsidRPr="001C7568">
        <w:rPr>
          <w:rFonts w:ascii="Trade Gothic Next" w:hAnsi="Trade Gothic Next"/>
          <w:sz w:val="20"/>
          <w:szCs w:val="20"/>
        </w:rPr>
        <w:t xml:space="preserve"> en</w:t>
      </w:r>
      <w:r w:rsidR="001C7568">
        <w:rPr>
          <w:rFonts w:ascii="Trade Gothic Next" w:hAnsi="Trade Gothic Next"/>
          <w:sz w:val="20"/>
          <w:szCs w:val="20"/>
        </w:rPr>
        <w:t xml:space="preserve"> cuenta</w:t>
      </w:r>
      <w:r w:rsidR="005E2216">
        <w:rPr>
          <w:rFonts w:ascii="Trade Gothic Next" w:hAnsi="Trade Gothic Next"/>
          <w:sz w:val="20"/>
          <w:szCs w:val="20"/>
        </w:rPr>
        <w:t>, específicamente para este punto,</w:t>
      </w:r>
      <w:r w:rsidR="001C7568">
        <w:rPr>
          <w:rFonts w:ascii="Trade Gothic Next" w:hAnsi="Trade Gothic Next"/>
          <w:sz w:val="20"/>
          <w:szCs w:val="20"/>
        </w:rPr>
        <w:t xml:space="preserve"> </w:t>
      </w:r>
      <w:r w:rsidR="005E2216">
        <w:rPr>
          <w:rFonts w:ascii="Trade Gothic Next" w:hAnsi="Trade Gothic Next"/>
          <w:sz w:val="20"/>
          <w:szCs w:val="20"/>
        </w:rPr>
        <w:t>la concurrencia mínima necesaria para su discusión y, en su caso,</w:t>
      </w:r>
      <w:r w:rsidR="001C7568">
        <w:rPr>
          <w:rFonts w:ascii="Trade Gothic Next" w:hAnsi="Trade Gothic Next"/>
          <w:sz w:val="20"/>
          <w:szCs w:val="20"/>
        </w:rPr>
        <w:t xml:space="preserve"> para la aprobación de la modificación de Estatutos, según el artículo 48</w:t>
      </w:r>
      <w:r w:rsidR="00DE0487">
        <w:rPr>
          <w:rFonts w:ascii="Trade Gothic Next" w:hAnsi="Trade Gothic Next"/>
          <w:sz w:val="20"/>
          <w:szCs w:val="20"/>
        </w:rPr>
        <w:t>.</w:t>
      </w:r>
      <w:r w:rsidR="004E445E">
        <w:rPr>
          <w:rFonts w:ascii="Trade Gothic Next" w:hAnsi="Trade Gothic Next"/>
          <w:sz w:val="20"/>
          <w:szCs w:val="20"/>
        </w:rPr>
        <w:t xml:space="preserve"> </w:t>
      </w:r>
      <w:r w:rsidR="001C7568">
        <w:rPr>
          <w:rFonts w:ascii="Trade Gothic Next" w:hAnsi="Trade Gothic Next"/>
          <w:sz w:val="20"/>
          <w:szCs w:val="20"/>
        </w:rPr>
        <w:t>de los Estatutos en vigor</w:t>
      </w:r>
      <w:r>
        <w:rPr>
          <w:rFonts w:ascii="Trade Gothic Next" w:hAnsi="Trade Gothic Next"/>
          <w:sz w:val="20"/>
          <w:szCs w:val="20"/>
        </w:rPr>
        <w:t>:</w:t>
      </w:r>
      <w:r w:rsidR="001C7568">
        <w:rPr>
          <w:rFonts w:ascii="Trade Gothic Next" w:hAnsi="Trade Gothic Next"/>
          <w:sz w:val="20"/>
          <w:szCs w:val="20"/>
        </w:rPr>
        <w:t xml:space="preserve"> </w:t>
      </w:r>
    </w:p>
    <w:p w14:paraId="41695275" w14:textId="77777777" w:rsidR="009C0464" w:rsidRDefault="009C0464" w:rsidP="004259DC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</w:p>
    <w:p w14:paraId="432A3ACC" w14:textId="7AF1CE2E" w:rsidR="009C0464" w:rsidRPr="009C0464" w:rsidRDefault="009C0464" w:rsidP="004E4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C0464">
        <w:rPr>
          <w:rFonts w:ascii="Arial" w:hAnsi="Arial" w:cs="Arial"/>
          <w:i/>
          <w:iCs/>
          <w:sz w:val="20"/>
          <w:szCs w:val="20"/>
        </w:rPr>
        <w:t>“</w:t>
      </w:r>
      <w:r w:rsidR="00292FBD">
        <w:rPr>
          <w:rFonts w:ascii="Arial" w:hAnsi="Arial" w:cs="Arial"/>
          <w:i/>
          <w:iCs/>
          <w:sz w:val="20"/>
          <w:szCs w:val="20"/>
        </w:rPr>
        <w:t xml:space="preserve">1. </w:t>
      </w:r>
      <w:r w:rsidRPr="009C0464">
        <w:rPr>
          <w:rFonts w:ascii="Arial" w:hAnsi="Arial" w:cs="Arial"/>
          <w:i/>
          <w:iCs/>
          <w:sz w:val="20"/>
          <w:szCs w:val="20"/>
        </w:rPr>
        <w:t>El acuerdo de modificación de los presentes estatutos deberá ser adoptado por la</w:t>
      </w:r>
      <w:r w:rsidR="00087D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9C0464">
        <w:rPr>
          <w:rFonts w:ascii="Arial" w:hAnsi="Arial" w:cs="Arial"/>
          <w:i/>
          <w:iCs/>
          <w:sz w:val="20"/>
          <w:szCs w:val="20"/>
        </w:rPr>
        <w:t>Junta General extraordinaria, en las condiciones y formas establecidas en el artículo 10, a</w:t>
      </w:r>
      <w:r w:rsidR="00087D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9C0464">
        <w:rPr>
          <w:rFonts w:ascii="Arial" w:hAnsi="Arial" w:cs="Arial"/>
          <w:i/>
          <w:iCs/>
          <w:sz w:val="20"/>
          <w:szCs w:val="20"/>
        </w:rPr>
        <w:t xml:space="preserve">excepción del </w:t>
      </w:r>
      <w:r w:rsidRPr="009C0464">
        <w:rPr>
          <w:rFonts w:ascii="Arial" w:hAnsi="Arial" w:cs="Arial"/>
          <w:b/>
          <w:bCs/>
          <w:i/>
          <w:iCs/>
          <w:sz w:val="20"/>
          <w:szCs w:val="20"/>
        </w:rPr>
        <w:t>número mínimo de colegiados</w:t>
      </w:r>
      <w:r w:rsidRPr="009C0464">
        <w:rPr>
          <w:rFonts w:ascii="Arial" w:hAnsi="Arial" w:cs="Arial"/>
          <w:i/>
          <w:iCs/>
          <w:sz w:val="20"/>
          <w:szCs w:val="20"/>
        </w:rPr>
        <w:t xml:space="preserve"> que deberá acudir a la </w:t>
      </w:r>
      <w:r w:rsidRPr="009C0464">
        <w:rPr>
          <w:rFonts w:ascii="Arial" w:hAnsi="Arial" w:cs="Arial"/>
          <w:b/>
          <w:bCs/>
          <w:i/>
          <w:iCs/>
          <w:sz w:val="20"/>
          <w:szCs w:val="20"/>
        </w:rPr>
        <w:t>segunda convocatoria</w:t>
      </w:r>
      <w:r w:rsidR="00087D3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C0464">
        <w:rPr>
          <w:rFonts w:ascii="Arial" w:hAnsi="Arial" w:cs="Arial"/>
          <w:i/>
          <w:iCs/>
          <w:sz w:val="20"/>
          <w:szCs w:val="20"/>
        </w:rPr>
        <w:t>en los que, por la especial importancia de la cuestión a tratar, se requerirá la concurrencia</w:t>
      </w:r>
      <w:r w:rsidR="00087D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9C0464">
        <w:rPr>
          <w:rFonts w:ascii="Arial" w:hAnsi="Arial" w:cs="Arial"/>
          <w:i/>
          <w:iCs/>
          <w:sz w:val="20"/>
          <w:szCs w:val="20"/>
        </w:rPr>
        <w:t xml:space="preserve">del </w:t>
      </w:r>
      <w:r w:rsidRPr="009C0464">
        <w:rPr>
          <w:rFonts w:ascii="Arial" w:hAnsi="Arial" w:cs="Arial"/>
          <w:b/>
          <w:bCs/>
          <w:i/>
          <w:iCs/>
          <w:sz w:val="20"/>
          <w:szCs w:val="20"/>
        </w:rPr>
        <w:t xml:space="preserve">diez por ciento de </w:t>
      </w:r>
      <w:proofErr w:type="gramStart"/>
      <w:r w:rsidRPr="009C0464">
        <w:rPr>
          <w:rFonts w:ascii="Arial" w:hAnsi="Arial" w:cs="Arial"/>
          <w:b/>
          <w:bCs/>
          <w:i/>
          <w:iCs/>
          <w:sz w:val="20"/>
          <w:szCs w:val="20"/>
        </w:rPr>
        <w:t>los mismos</w:t>
      </w:r>
      <w:proofErr w:type="gramEnd"/>
      <w:r w:rsidRPr="009C0464">
        <w:rPr>
          <w:rFonts w:ascii="Arial" w:hAnsi="Arial" w:cs="Arial"/>
          <w:i/>
          <w:iCs/>
          <w:sz w:val="20"/>
          <w:szCs w:val="20"/>
        </w:rPr>
        <w:t>.</w:t>
      </w:r>
    </w:p>
    <w:p w14:paraId="03B8642F" w14:textId="77777777" w:rsidR="009C0464" w:rsidRDefault="009C0464" w:rsidP="004259DC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</w:p>
    <w:p w14:paraId="6CC9423E" w14:textId="70C7ED0E" w:rsidR="00292FBD" w:rsidRDefault="00292FBD" w:rsidP="004259DC">
      <w:pPr>
        <w:spacing w:after="0" w:line="252" w:lineRule="auto"/>
        <w:jc w:val="both"/>
        <w:rPr>
          <w:rFonts w:ascii="Trade Gothic Next" w:hAnsi="Trade Gothic Next"/>
          <w:i/>
          <w:iCs/>
          <w:sz w:val="20"/>
          <w:szCs w:val="20"/>
        </w:rPr>
      </w:pPr>
      <w:r>
        <w:rPr>
          <w:rFonts w:ascii="Trade Gothic Next" w:hAnsi="Trade Gothic Next"/>
          <w:i/>
          <w:iCs/>
          <w:sz w:val="20"/>
          <w:szCs w:val="20"/>
        </w:rPr>
        <w:t xml:space="preserve">2. </w:t>
      </w:r>
      <w:r w:rsidR="001C7568" w:rsidRPr="001C7568">
        <w:rPr>
          <w:rFonts w:ascii="Trade Gothic Next" w:hAnsi="Trade Gothic Next"/>
          <w:i/>
          <w:iCs/>
          <w:sz w:val="20"/>
          <w:szCs w:val="20"/>
        </w:rPr>
        <w:t xml:space="preserve">Para poder acordarse válidamente la modificación de los presentes Estatutos, </w:t>
      </w:r>
      <w:r w:rsidR="001C7568" w:rsidRPr="009C0464">
        <w:rPr>
          <w:rFonts w:ascii="Trade Gothic Next" w:hAnsi="Trade Gothic Next"/>
          <w:b/>
          <w:bCs/>
          <w:i/>
          <w:iCs/>
          <w:sz w:val="20"/>
          <w:szCs w:val="20"/>
        </w:rPr>
        <w:t>deberán votar a favor del acuerdo los dos tercios de los colegiados</w:t>
      </w:r>
      <w:r w:rsidR="009C2091" w:rsidRPr="009C0464">
        <w:rPr>
          <w:rFonts w:ascii="Trade Gothic Next" w:hAnsi="Trade Gothic Next"/>
          <w:b/>
          <w:bCs/>
          <w:i/>
          <w:iCs/>
          <w:sz w:val="20"/>
          <w:szCs w:val="20"/>
        </w:rPr>
        <w:t xml:space="preserve"> co</w:t>
      </w:r>
      <w:r w:rsidR="001C7568" w:rsidRPr="009C0464">
        <w:rPr>
          <w:rFonts w:ascii="Trade Gothic Next" w:hAnsi="Trade Gothic Next"/>
          <w:b/>
          <w:bCs/>
          <w:i/>
          <w:iCs/>
          <w:sz w:val="20"/>
          <w:szCs w:val="20"/>
        </w:rPr>
        <w:t>ncurrentes</w:t>
      </w:r>
      <w:r w:rsidR="001C7568" w:rsidRPr="001C7568">
        <w:rPr>
          <w:rFonts w:ascii="Trade Gothic Next" w:hAnsi="Trade Gothic Next"/>
          <w:i/>
          <w:iCs/>
          <w:sz w:val="20"/>
          <w:szCs w:val="20"/>
        </w:rPr>
        <w:t>.</w:t>
      </w:r>
    </w:p>
    <w:p w14:paraId="4BA108B3" w14:textId="77777777" w:rsidR="00292FBD" w:rsidRDefault="00292FBD" w:rsidP="004259DC">
      <w:pPr>
        <w:spacing w:after="0" w:line="252" w:lineRule="auto"/>
        <w:jc w:val="both"/>
        <w:rPr>
          <w:rFonts w:ascii="Trade Gothic Next" w:hAnsi="Trade Gothic Next"/>
          <w:i/>
          <w:iCs/>
          <w:sz w:val="20"/>
          <w:szCs w:val="20"/>
        </w:rPr>
      </w:pPr>
    </w:p>
    <w:p w14:paraId="03CDB67F" w14:textId="59396A1E" w:rsidR="001C7568" w:rsidRPr="001C7568" w:rsidRDefault="00292FBD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hAnsi="Trade Gothic Next"/>
          <w:i/>
          <w:iCs/>
          <w:sz w:val="20"/>
          <w:szCs w:val="20"/>
        </w:rPr>
        <w:lastRenderedPageBreak/>
        <w:t>3. A los efectos del cómputo del quorum de asistencia exigido en el párrafo primero de este artículo, tienen condición de colegiados concurrentes los presentes, los representados y los colegiados que hubieran votado por correo</w:t>
      </w:r>
      <w:r w:rsidR="001C7568" w:rsidRPr="001C7568">
        <w:rPr>
          <w:rFonts w:ascii="Trade Gothic Next" w:hAnsi="Trade Gothic Next"/>
          <w:i/>
          <w:iCs/>
          <w:sz w:val="20"/>
          <w:szCs w:val="20"/>
        </w:rPr>
        <w:t>”</w:t>
      </w:r>
    </w:p>
    <w:p w14:paraId="4898AB50" w14:textId="77777777" w:rsidR="0013795B" w:rsidRDefault="0013795B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13BA69B2" w14:textId="10EE5C3E" w:rsidR="00F334EE" w:rsidRDefault="00F334EE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Dado el alto número de concurrentes necesario</w:t>
      </w:r>
      <w:r w:rsidR="004259DC">
        <w:rPr>
          <w:rFonts w:ascii="Trade Gothic Next" w:eastAsia="Times New Roman" w:hAnsi="Trade Gothic Next"/>
          <w:sz w:val="20"/>
          <w:szCs w:val="20"/>
        </w:rPr>
        <w:t xml:space="preserve"> y la importancia del asunto</w:t>
      </w:r>
      <w:r>
        <w:rPr>
          <w:rFonts w:ascii="Trade Gothic Next" w:eastAsia="Times New Roman" w:hAnsi="Trade Gothic Next"/>
          <w:sz w:val="20"/>
          <w:szCs w:val="20"/>
        </w:rPr>
        <w:t xml:space="preserve">, </w:t>
      </w:r>
      <w:r w:rsidR="004259DC">
        <w:rPr>
          <w:rFonts w:ascii="Trade Gothic Next" w:eastAsia="Times New Roman" w:hAnsi="Trade Gothic Next"/>
          <w:sz w:val="20"/>
          <w:szCs w:val="20"/>
        </w:rPr>
        <w:t>resulta conveniente</w:t>
      </w:r>
      <w:r>
        <w:rPr>
          <w:rFonts w:ascii="Trade Gothic Next" w:eastAsia="Times New Roman" w:hAnsi="Trade Gothic Next"/>
          <w:sz w:val="20"/>
          <w:szCs w:val="20"/>
        </w:rPr>
        <w:t xml:space="preserve"> hacer una </w:t>
      </w:r>
      <w:r w:rsidR="00087D3F">
        <w:rPr>
          <w:rFonts w:ascii="Trade Gothic Next" w:eastAsia="Times New Roman" w:hAnsi="Trade Gothic Next"/>
          <w:sz w:val="20"/>
          <w:szCs w:val="20"/>
        </w:rPr>
        <w:t xml:space="preserve">labor </w:t>
      </w:r>
      <w:r>
        <w:rPr>
          <w:rFonts w:ascii="Trade Gothic Next" w:eastAsia="Times New Roman" w:hAnsi="Trade Gothic Next"/>
          <w:sz w:val="20"/>
          <w:szCs w:val="20"/>
        </w:rPr>
        <w:t xml:space="preserve">de comunicación </w:t>
      </w:r>
      <w:r w:rsidR="00087D3F">
        <w:rPr>
          <w:rFonts w:ascii="Trade Gothic Next" w:eastAsia="Times New Roman" w:hAnsi="Trade Gothic Next"/>
          <w:sz w:val="20"/>
          <w:szCs w:val="20"/>
        </w:rPr>
        <w:t xml:space="preserve">previa </w:t>
      </w:r>
      <w:r>
        <w:rPr>
          <w:rFonts w:ascii="Trade Gothic Next" w:eastAsia="Times New Roman" w:hAnsi="Trade Gothic Next"/>
          <w:sz w:val="20"/>
          <w:szCs w:val="20"/>
        </w:rPr>
        <w:t>de los cambios introducidos y la colaboración de todas las Delegaciones Territoriales para asegurar la asistencia y delegaciones de voto.</w:t>
      </w:r>
    </w:p>
    <w:p w14:paraId="7D6BD411" w14:textId="77777777" w:rsidR="00A24A1A" w:rsidRDefault="00A24A1A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7C47128E" w14:textId="621B024A" w:rsidR="00A24A1A" w:rsidRDefault="00A24A1A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 xml:space="preserve">Se comenta la fecha más adecuada para </w:t>
      </w:r>
      <w:r w:rsidR="00087D3F">
        <w:rPr>
          <w:rFonts w:ascii="Trade Gothic Next" w:eastAsia="Times New Roman" w:hAnsi="Trade Gothic Next"/>
          <w:sz w:val="20"/>
          <w:szCs w:val="20"/>
        </w:rPr>
        <w:t>celebrar la JGE</w:t>
      </w:r>
      <w:r>
        <w:rPr>
          <w:rFonts w:ascii="Trade Gothic Next" w:eastAsia="Times New Roman" w:hAnsi="Trade Gothic Next"/>
          <w:sz w:val="20"/>
          <w:szCs w:val="20"/>
        </w:rPr>
        <w:t xml:space="preserve">, concluyendo </w:t>
      </w:r>
      <w:r w:rsidR="00087D3F">
        <w:rPr>
          <w:rFonts w:ascii="Trade Gothic Next" w:eastAsia="Times New Roman" w:hAnsi="Trade Gothic Next"/>
          <w:sz w:val="20"/>
          <w:szCs w:val="20"/>
        </w:rPr>
        <w:t>en</w:t>
      </w:r>
      <w:r>
        <w:rPr>
          <w:rFonts w:ascii="Trade Gothic Next" w:eastAsia="Times New Roman" w:hAnsi="Trade Gothic Next"/>
          <w:sz w:val="20"/>
          <w:szCs w:val="20"/>
        </w:rPr>
        <w:t xml:space="preserve"> </w:t>
      </w:r>
      <w:r w:rsidR="004259DC">
        <w:rPr>
          <w:rFonts w:ascii="Trade Gothic Next" w:eastAsia="Times New Roman" w:hAnsi="Trade Gothic Next"/>
          <w:sz w:val="20"/>
          <w:szCs w:val="20"/>
        </w:rPr>
        <w:t>el día</w:t>
      </w:r>
      <w:r>
        <w:rPr>
          <w:rFonts w:ascii="Trade Gothic Next" w:eastAsia="Times New Roman" w:hAnsi="Trade Gothic Next"/>
          <w:sz w:val="20"/>
          <w:szCs w:val="20"/>
        </w:rPr>
        <w:t xml:space="preserve"> 14 de septiembre de 2023.</w:t>
      </w:r>
    </w:p>
    <w:p w14:paraId="4FA4EA82" w14:textId="77777777" w:rsidR="001C7568" w:rsidRPr="001C7568" w:rsidRDefault="001C7568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392E2206" w14:textId="77777777" w:rsidR="00E60F49" w:rsidRPr="00B3282F" w:rsidRDefault="00E60F49" w:rsidP="004259DC">
      <w:pPr>
        <w:spacing w:after="0"/>
        <w:jc w:val="both"/>
        <w:rPr>
          <w:rFonts w:ascii="Trade Gothic Next" w:hAnsi="Trade Gothic Next"/>
          <w:b/>
          <w:bCs/>
          <w:sz w:val="20"/>
          <w:szCs w:val="20"/>
        </w:rPr>
      </w:pPr>
      <w:r w:rsidRPr="00B3282F">
        <w:rPr>
          <w:rFonts w:ascii="Trade Gothic Next" w:hAnsi="Trade Gothic Next"/>
          <w:b/>
          <w:bCs/>
          <w:sz w:val="20"/>
          <w:szCs w:val="20"/>
        </w:rPr>
        <w:t>ACUERDO</w:t>
      </w:r>
    </w:p>
    <w:p w14:paraId="63196093" w14:textId="77777777" w:rsidR="00E60F49" w:rsidRDefault="00E60F49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6E1A7786" w14:textId="76266D01" w:rsidR="009C4F61" w:rsidRDefault="00087D3F" w:rsidP="004259DC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</w:rPr>
        <w:t>Convocar</w:t>
      </w:r>
      <w:r w:rsidR="009C4F61">
        <w:rPr>
          <w:rFonts w:ascii="Trade Gothic Next" w:hAnsi="Trade Gothic Next"/>
          <w:sz w:val="20"/>
          <w:szCs w:val="20"/>
        </w:rPr>
        <w:t xml:space="preserve"> Junta General Extraordinaria el 14 de septiembre a las 16:30 h</w:t>
      </w:r>
      <w:r w:rsidR="003432C2">
        <w:rPr>
          <w:rFonts w:ascii="Trade Gothic Next" w:hAnsi="Trade Gothic Next"/>
          <w:sz w:val="20"/>
          <w:szCs w:val="20"/>
        </w:rPr>
        <w:t xml:space="preserve"> en primera convocatoria</w:t>
      </w:r>
      <w:r>
        <w:rPr>
          <w:rFonts w:ascii="Trade Gothic Next" w:hAnsi="Trade Gothic Next"/>
          <w:sz w:val="20"/>
          <w:szCs w:val="20"/>
        </w:rPr>
        <w:t>, con el siguiente Orden del Día:</w:t>
      </w:r>
    </w:p>
    <w:p w14:paraId="58482837" w14:textId="77777777" w:rsidR="00D04179" w:rsidRDefault="00D04179" w:rsidP="004259DC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</w:p>
    <w:p w14:paraId="246C3BC8" w14:textId="77777777" w:rsidR="00D04179" w:rsidRPr="00D04179" w:rsidRDefault="00D04179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  <w:r w:rsidRPr="00D04179">
        <w:rPr>
          <w:rFonts w:ascii="Trade Gothic Next" w:hAnsi="Trade Gothic Next"/>
          <w:sz w:val="20"/>
          <w:szCs w:val="20"/>
        </w:rPr>
        <w:t xml:space="preserve">1. Notificación de la aprobación por los Interventores nombrados al efecto, del Acta de la Junta </w:t>
      </w:r>
    </w:p>
    <w:p w14:paraId="673E1A88" w14:textId="77777777" w:rsidR="00D04179" w:rsidRDefault="00D04179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  <w:r w:rsidRPr="00D04179">
        <w:rPr>
          <w:rFonts w:ascii="Trade Gothic Next" w:hAnsi="Trade Gothic Next"/>
          <w:sz w:val="20"/>
          <w:szCs w:val="20"/>
        </w:rPr>
        <w:t>General Extraordinaria de 17 de febrero de 2022.</w:t>
      </w:r>
    </w:p>
    <w:p w14:paraId="1156B872" w14:textId="77777777" w:rsidR="006C103E" w:rsidRPr="00D04179" w:rsidRDefault="006C103E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</w:p>
    <w:p w14:paraId="548CBA0F" w14:textId="77777777" w:rsidR="00D04179" w:rsidRPr="00D04179" w:rsidRDefault="00D04179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  <w:r w:rsidRPr="00D04179">
        <w:rPr>
          <w:rFonts w:ascii="Trade Gothic Next" w:hAnsi="Trade Gothic Next"/>
          <w:sz w:val="20"/>
          <w:szCs w:val="20"/>
        </w:rPr>
        <w:t xml:space="preserve">2. Nombramiento de dos Interventores titulares, un Interventor suplente primero y un </w:t>
      </w:r>
    </w:p>
    <w:p w14:paraId="35CAA572" w14:textId="50CBE7B4" w:rsidR="00D04179" w:rsidRDefault="00D04179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  <w:r w:rsidRPr="00D04179">
        <w:rPr>
          <w:rFonts w:ascii="Trade Gothic Next" w:hAnsi="Trade Gothic Next"/>
          <w:sz w:val="20"/>
          <w:szCs w:val="20"/>
        </w:rPr>
        <w:t>interventor suplente segundo para aprobación, junto con la Decana, del Acta de esta</w:t>
      </w:r>
      <w:r w:rsidR="006C103E">
        <w:rPr>
          <w:rFonts w:ascii="Trade Gothic Next" w:hAnsi="Trade Gothic Next"/>
          <w:sz w:val="20"/>
          <w:szCs w:val="20"/>
        </w:rPr>
        <w:t xml:space="preserve"> </w:t>
      </w:r>
      <w:r w:rsidRPr="00D04179">
        <w:rPr>
          <w:rFonts w:ascii="Trade Gothic Next" w:hAnsi="Trade Gothic Next"/>
          <w:sz w:val="20"/>
          <w:szCs w:val="20"/>
        </w:rPr>
        <w:t>Junta.</w:t>
      </w:r>
    </w:p>
    <w:p w14:paraId="39F65713" w14:textId="77777777" w:rsidR="006C103E" w:rsidRPr="00D04179" w:rsidRDefault="006C103E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</w:p>
    <w:p w14:paraId="3A39D1A5" w14:textId="77777777" w:rsidR="00D04179" w:rsidRPr="00D04179" w:rsidRDefault="00D04179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  <w:r w:rsidRPr="00D04179">
        <w:rPr>
          <w:rFonts w:ascii="Trade Gothic Next" w:hAnsi="Trade Gothic Next"/>
          <w:sz w:val="20"/>
          <w:szCs w:val="20"/>
        </w:rPr>
        <w:t xml:space="preserve">3. Nombramiento de dos Interventores, junto con el </w:t>
      </w:r>
      <w:proofErr w:type="gramStart"/>
      <w:r w:rsidRPr="00D04179">
        <w:rPr>
          <w:rFonts w:ascii="Trade Gothic Next" w:hAnsi="Trade Gothic Next"/>
          <w:sz w:val="20"/>
          <w:szCs w:val="20"/>
        </w:rPr>
        <w:t>Secretario</w:t>
      </w:r>
      <w:proofErr w:type="gramEnd"/>
      <w:r w:rsidRPr="00D04179">
        <w:rPr>
          <w:rFonts w:ascii="Trade Gothic Next" w:hAnsi="Trade Gothic Next"/>
          <w:sz w:val="20"/>
          <w:szCs w:val="20"/>
        </w:rPr>
        <w:t xml:space="preserve"> de la Junta, para escrutinio de </w:t>
      </w:r>
    </w:p>
    <w:p w14:paraId="572C6881" w14:textId="15BBD26C" w:rsidR="00D04179" w:rsidRDefault="00D04179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  <w:r w:rsidRPr="00D04179">
        <w:rPr>
          <w:rFonts w:ascii="Trade Gothic Next" w:hAnsi="Trade Gothic Next"/>
          <w:sz w:val="20"/>
          <w:szCs w:val="20"/>
        </w:rPr>
        <w:t>la votación de</w:t>
      </w:r>
      <w:r w:rsidR="00E52A8B">
        <w:rPr>
          <w:rFonts w:ascii="Trade Gothic Next" w:hAnsi="Trade Gothic Next"/>
          <w:sz w:val="20"/>
          <w:szCs w:val="20"/>
        </w:rPr>
        <w:t xml:space="preserve"> </w:t>
      </w:r>
      <w:r w:rsidRPr="00D04179">
        <w:rPr>
          <w:rFonts w:ascii="Trade Gothic Next" w:hAnsi="Trade Gothic Next"/>
          <w:sz w:val="20"/>
          <w:szCs w:val="20"/>
        </w:rPr>
        <w:t>l</w:t>
      </w:r>
      <w:r w:rsidR="00E52A8B">
        <w:rPr>
          <w:rFonts w:ascii="Trade Gothic Next" w:hAnsi="Trade Gothic Next"/>
          <w:sz w:val="20"/>
          <w:szCs w:val="20"/>
        </w:rPr>
        <w:t>os</w:t>
      </w:r>
      <w:r w:rsidRPr="00D04179">
        <w:rPr>
          <w:rFonts w:ascii="Trade Gothic Next" w:hAnsi="Trade Gothic Next"/>
          <w:sz w:val="20"/>
          <w:szCs w:val="20"/>
        </w:rPr>
        <w:t xml:space="preserve"> punto</w:t>
      </w:r>
      <w:r w:rsidR="00E52A8B">
        <w:rPr>
          <w:rFonts w:ascii="Trade Gothic Next" w:hAnsi="Trade Gothic Next"/>
          <w:sz w:val="20"/>
          <w:szCs w:val="20"/>
        </w:rPr>
        <w:t>s 4 y 5 del orden del día.</w:t>
      </w:r>
    </w:p>
    <w:p w14:paraId="6DFA98D8" w14:textId="77777777" w:rsidR="00E52A8B" w:rsidRDefault="00E52A8B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</w:p>
    <w:p w14:paraId="41A0F728" w14:textId="3D5BE1A9" w:rsidR="00E52A8B" w:rsidRPr="004E445E" w:rsidRDefault="00E52A8B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  <w:lang w:val="pt-PT"/>
        </w:rPr>
      </w:pPr>
      <w:r w:rsidRPr="004E445E">
        <w:rPr>
          <w:rFonts w:ascii="Trade Gothic Next" w:hAnsi="Trade Gothic Next"/>
          <w:sz w:val="20"/>
          <w:szCs w:val="20"/>
          <w:lang w:val="pt-PT"/>
        </w:rPr>
        <w:t>4. Nombramiento como Colegiado de Honor a:</w:t>
      </w:r>
    </w:p>
    <w:p w14:paraId="52C07B1E" w14:textId="6E90D770" w:rsidR="00E52A8B" w:rsidRPr="004E445E" w:rsidRDefault="00E52A8B" w:rsidP="004E445E">
      <w:pPr>
        <w:spacing w:after="0" w:line="252" w:lineRule="auto"/>
        <w:jc w:val="both"/>
        <w:rPr>
          <w:rFonts w:ascii="Trade Gothic Next" w:hAnsi="Trade Gothic Next"/>
          <w:sz w:val="20"/>
          <w:szCs w:val="20"/>
          <w:lang w:val="pt-PT"/>
        </w:rPr>
      </w:pPr>
    </w:p>
    <w:p w14:paraId="6D816016" w14:textId="77777777" w:rsidR="00E52A8B" w:rsidRDefault="00E52A8B" w:rsidP="00E52A8B">
      <w:pPr>
        <w:pStyle w:val="Prrafodelista"/>
        <w:numPr>
          <w:ilvl w:val="0"/>
          <w:numId w:val="7"/>
        </w:numPr>
        <w:spacing w:after="0" w:line="252" w:lineRule="auto"/>
        <w:jc w:val="both"/>
        <w:rPr>
          <w:rFonts w:ascii="Trade Gothic Next" w:hAnsi="Trade Gothic Next"/>
          <w:sz w:val="20"/>
          <w:szCs w:val="20"/>
          <w:lang w:val="pt-PT"/>
        </w:rPr>
      </w:pPr>
      <w:r w:rsidRPr="007B0BB1">
        <w:rPr>
          <w:rFonts w:ascii="Trade Gothic Next" w:hAnsi="Trade Gothic Next"/>
          <w:sz w:val="20"/>
          <w:szCs w:val="20"/>
          <w:lang w:val="pt-PT"/>
        </w:rPr>
        <w:t>D. Manuel Moreu Munai</w:t>
      </w:r>
      <w:r>
        <w:rPr>
          <w:rFonts w:ascii="Trade Gothic Next" w:hAnsi="Trade Gothic Next"/>
          <w:sz w:val="20"/>
          <w:szCs w:val="20"/>
          <w:lang w:val="pt-PT"/>
        </w:rPr>
        <w:t>z</w:t>
      </w:r>
    </w:p>
    <w:p w14:paraId="58760468" w14:textId="679923A3" w:rsidR="00E52A8B" w:rsidRDefault="00E52A8B" w:rsidP="00E52A8B">
      <w:pPr>
        <w:pStyle w:val="Prrafodelista"/>
        <w:numPr>
          <w:ilvl w:val="0"/>
          <w:numId w:val="7"/>
        </w:numPr>
        <w:spacing w:after="0" w:line="252" w:lineRule="auto"/>
        <w:jc w:val="both"/>
        <w:rPr>
          <w:rFonts w:ascii="Trade Gothic Next" w:hAnsi="Trade Gothic Next"/>
          <w:sz w:val="20"/>
          <w:szCs w:val="20"/>
          <w:lang w:val="pt-PT"/>
        </w:rPr>
      </w:pPr>
      <w:r w:rsidRPr="007B0BB1">
        <w:rPr>
          <w:rFonts w:ascii="Trade Gothic Next" w:hAnsi="Trade Gothic Next"/>
          <w:sz w:val="20"/>
          <w:szCs w:val="20"/>
          <w:lang w:val="pt-PT"/>
        </w:rPr>
        <w:t>D.</w:t>
      </w:r>
      <w:r>
        <w:rPr>
          <w:rFonts w:ascii="Trade Gothic Next" w:hAnsi="Trade Gothic Next"/>
          <w:sz w:val="20"/>
          <w:szCs w:val="20"/>
          <w:lang w:val="pt-PT"/>
        </w:rPr>
        <w:t xml:space="preserve"> Luis V</w:t>
      </w:r>
      <w:r w:rsidR="0054287B">
        <w:rPr>
          <w:rFonts w:ascii="Trade Gothic Next" w:hAnsi="Trade Gothic Next"/>
          <w:sz w:val="20"/>
          <w:szCs w:val="20"/>
          <w:lang w:val="pt-PT"/>
        </w:rPr>
        <w:t>i</w:t>
      </w:r>
      <w:r>
        <w:rPr>
          <w:rFonts w:ascii="Trade Gothic Next" w:hAnsi="Trade Gothic Next"/>
          <w:sz w:val="20"/>
          <w:szCs w:val="20"/>
          <w:lang w:val="pt-PT"/>
        </w:rPr>
        <w:t>lches Collado</w:t>
      </w:r>
    </w:p>
    <w:p w14:paraId="63832E75" w14:textId="6F35B47B" w:rsidR="00E52A8B" w:rsidRPr="004E445E" w:rsidRDefault="00E52A8B" w:rsidP="004E445E">
      <w:pPr>
        <w:pStyle w:val="Prrafodelista"/>
        <w:numPr>
          <w:ilvl w:val="0"/>
          <w:numId w:val="7"/>
        </w:numPr>
        <w:spacing w:after="0" w:line="252" w:lineRule="auto"/>
        <w:jc w:val="both"/>
        <w:rPr>
          <w:rFonts w:ascii="Trade Gothic Next" w:hAnsi="Trade Gothic Next"/>
          <w:sz w:val="20"/>
          <w:szCs w:val="20"/>
          <w:lang w:val="pt-PT"/>
        </w:rPr>
      </w:pPr>
      <w:r w:rsidRPr="007B0BB1">
        <w:rPr>
          <w:rFonts w:ascii="Trade Gothic Next" w:hAnsi="Trade Gothic Next"/>
          <w:sz w:val="20"/>
          <w:szCs w:val="20"/>
          <w:lang w:val="pt-PT"/>
        </w:rPr>
        <w:t>D.</w:t>
      </w:r>
      <w:r>
        <w:rPr>
          <w:rFonts w:ascii="Trade Gothic Next" w:hAnsi="Trade Gothic Next"/>
          <w:sz w:val="20"/>
          <w:szCs w:val="20"/>
          <w:lang w:val="pt-PT"/>
        </w:rPr>
        <w:t xml:space="preserve"> Joaquim Coello Brufau</w:t>
      </w:r>
    </w:p>
    <w:p w14:paraId="023A0FF8" w14:textId="77777777" w:rsidR="006C103E" w:rsidRPr="004E445E" w:rsidRDefault="006C103E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  <w:lang w:val="pt-PT"/>
        </w:rPr>
      </w:pPr>
    </w:p>
    <w:p w14:paraId="5DB1F43A" w14:textId="3EFD1979" w:rsidR="00D04179" w:rsidRDefault="008400BE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</w:rPr>
        <w:t>5</w:t>
      </w:r>
      <w:r w:rsidR="00D04179" w:rsidRPr="00D04179">
        <w:rPr>
          <w:rFonts w:ascii="Trade Gothic Next" w:hAnsi="Trade Gothic Next"/>
          <w:sz w:val="20"/>
          <w:szCs w:val="20"/>
        </w:rPr>
        <w:t xml:space="preserve">. </w:t>
      </w:r>
      <w:r>
        <w:rPr>
          <w:rFonts w:ascii="Trade Gothic Next" w:hAnsi="Trade Gothic Next"/>
          <w:sz w:val="20"/>
          <w:szCs w:val="20"/>
        </w:rPr>
        <w:t>M</w:t>
      </w:r>
      <w:r w:rsidR="00D04179" w:rsidRPr="00D04179">
        <w:rPr>
          <w:rFonts w:ascii="Trade Gothic Next" w:hAnsi="Trade Gothic Next"/>
          <w:sz w:val="20"/>
          <w:szCs w:val="20"/>
        </w:rPr>
        <w:t>odificación de estatutos del COIN.</w:t>
      </w:r>
    </w:p>
    <w:p w14:paraId="5D6F45B4" w14:textId="77777777" w:rsidR="00E52A8B" w:rsidRPr="00D04179" w:rsidRDefault="00E52A8B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</w:p>
    <w:p w14:paraId="36068A69" w14:textId="5CAD5B6B" w:rsidR="00D04179" w:rsidRDefault="008400BE" w:rsidP="00D04179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</w:rPr>
        <w:t>6</w:t>
      </w:r>
      <w:r w:rsidR="00D04179" w:rsidRPr="00D04179">
        <w:rPr>
          <w:rFonts w:ascii="Trade Gothic Next" w:hAnsi="Trade Gothic Next"/>
          <w:sz w:val="20"/>
          <w:szCs w:val="20"/>
        </w:rPr>
        <w:t>. Escrutinio y resultado de los puntos anteriores.</w:t>
      </w:r>
    </w:p>
    <w:p w14:paraId="7E99AF47" w14:textId="77777777" w:rsidR="003F4A6F" w:rsidRDefault="003F4A6F" w:rsidP="004259DC">
      <w:pPr>
        <w:spacing w:after="0" w:line="252" w:lineRule="auto"/>
        <w:jc w:val="both"/>
        <w:rPr>
          <w:rFonts w:ascii="Trade Gothic Next" w:hAnsi="Trade Gothic Next"/>
          <w:sz w:val="20"/>
          <w:szCs w:val="20"/>
        </w:rPr>
      </w:pPr>
    </w:p>
    <w:p w14:paraId="3DBFA1B1" w14:textId="77777777" w:rsidR="00633DC5" w:rsidRDefault="00633DC5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657C798A" w14:textId="77777777" w:rsidR="00633DC5" w:rsidRPr="00633DC5" w:rsidRDefault="00633DC5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2DC01554" w14:textId="77777777" w:rsidR="000B720E" w:rsidRDefault="001110DE" w:rsidP="004259DC">
      <w:pPr>
        <w:pStyle w:val="Prrafodelista"/>
        <w:numPr>
          <w:ilvl w:val="0"/>
          <w:numId w:val="1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803BDB">
        <w:rPr>
          <w:rFonts w:ascii="Trade Gothic Next" w:eastAsia="Times New Roman" w:hAnsi="Trade Gothic Next"/>
          <w:sz w:val="20"/>
          <w:szCs w:val="20"/>
          <w:u w:val="single"/>
        </w:rPr>
        <w:t>Asuntos varios</w:t>
      </w:r>
    </w:p>
    <w:p w14:paraId="3505D877" w14:textId="77777777" w:rsidR="000B720E" w:rsidRDefault="000B720E" w:rsidP="004259DC">
      <w:pPr>
        <w:pStyle w:val="Prrafodelista"/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46F1DE29" w14:textId="77777777" w:rsidR="000B720E" w:rsidRDefault="000B720E" w:rsidP="004259DC">
      <w:pPr>
        <w:pStyle w:val="Prrafodelista"/>
        <w:numPr>
          <w:ilvl w:val="1"/>
          <w:numId w:val="1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0B720E">
        <w:rPr>
          <w:rFonts w:ascii="Trade Gothic Next" w:eastAsia="Times New Roman" w:hAnsi="Trade Gothic Next"/>
          <w:sz w:val="20"/>
          <w:szCs w:val="20"/>
          <w:u w:val="single"/>
        </w:rPr>
        <w:t>Informar sobre licencia de actividad</w:t>
      </w:r>
    </w:p>
    <w:p w14:paraId="751A39FA" w14:textId="77777777" w:rsidR="000B720E" w:rsidRPr="009103AE" w:rsidRDefault="000B720E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36E921D4" w14:textId="4234F043" w:rsidR="009103AE" w:rsidRPr="009103AE" w:rsidRDefault="009103AE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9103AE">
        <w:rPr>
          <w:rFonts w:ascii="Trade Gothic Next" w:eastAsia="Times New Roman" w:hAnsi="Trade Gothic Next"/>
          <w:sz w:val="20"/>
          <w:szCs w:val="20"/>
        </w:rPr>
        <w:t>Tratado en un punto anterior</w:t>
      </w:r>
    </w:p>
    <w:p w14:paraId="1DA24AB0" w14:textId="77777777" w:rsidR="000B720E" w:rsidRPr="009103AE" w:rsidRDefault="000B720E" w:rsidP="004259DC">
      <w:pPr>
        <w:pStyle w:val="Prrafodelista"/>
        <w:spacing w:after="0" w:line="252" w:lineRule="auto"/>
        <w:ind w:left="1440"/>
        <w:contextualSpacing w:val="0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09F1A828" w14:textId="77777777" w:rsidR="000B720E" w:rsidRDefault="000B720E" w:rsidP="004259DC">
      <w:pPr>
        <w:pStyle w:val="Prrafodelista"/>
        <w:numPr>
          <w:ilvl w:val="1"/>
          <w:numId w:val="1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0B720E">
        <w:rPr>
          <w:rFonts w:ascii="Trade Gothic Next" w:eastAsia="Times New Roman" w:hAnsi="Trade Gothic Next"/>
          <w:sz w:val="20"/>
          <w:szCs w:val="20"/>
          <w:u w:val="single"/>
        </w:rPr>
        <w:t>Aires acondicionados</w:t>
      </w:r>
    </w:p>
    <w:p w14:paraId="6892B1A9" w14:textId="77777777" w:rsidR="009103AE" w:rsidRDefault="009103AE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571EE69E" w14:textId="4226E101" w:rsidR="009103AE" w:rsidRDefault="009103AE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9103AE">
        <w:rPr>
          <w:rFonts w:ascii="Trade Gothic Next" w:eastAsia="Times New Roman" w:hAnsi="Trade Gothic Next"/>
          <w:sz w:val="20"/>
          <w:szCs w:val="20"/>
        </w:rPr>
        <w:t>Tratado en un punto anterior</w:t>
      </w:r>
    </w:p>
    <w:p w14:paraId="1E2ACB8B" w14:textId="77777777" w:rsidR="009103AE" w:rsidRPr="009103AE" w:rsidRDefault="009103AE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5FE47AF2" w14:textId="0723F81A" w:rsidR="000B720E" w:rsidRPr="00063864" w:rsidRDefault="000B720E" w:rsidP="004259DC">
      <w:pPr>
        <w:pStyle w:val="Prrafodelista"/>
        <w:numPr>
          <w:ilvl w:val="1"/>
          <w:numId w:val="1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  <w:lang w:val="en-US"/>
        </w:rPr>
      </w:pPr>
      <w:r w:rsidRPr="00063864">
        <w:rPr>
          <w:rFonts w:ascii="Trade Gothic Next" w:eastAsia="Times New Roman" w:hAnsi="Trade Gothic Next"/>
          <w:sz w:val="20"/>
          <w:szCs w:val="20"/>
          <w:u w:val="single"/>
          <w:lang w:val="en-US"/>
        </w:rPr>
        <w:t>Informe inspiring benefits del Club benefits</w:t>
      </w:r>
    </w:p>
    <w:p w14:paraId="65BF6A91" w14:textId="7B6821C0" w:rsidR="001110DE" w:rsidRPr="001840CB" w:rsidRDefault="001110DE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en-US"/>
        </w:rPr>
      </w:pPr>
    </w:p>
    <w:p w14:paraId="3CD0CD06" w14:textId="0ADA3D60" w:rsidR="001840CB" w:rsidRDefault="001840CB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1840CB">
        <w:rPr>
          <w:rFonts w:ascii="Trade Gothic Next" w:eastAsia="Times New Roman" w:hAnsi="Trade Gothic Next"/>
          <w:sz w:val="20"/>
          <w:szCs w:val="20"/>
        </w:rPr>
        <w:t>Se informa del incremento de colegiados que ha</w:t>
      </w:r>
      <w:r>
        <w:rPr>
          <w:rFonts w:ascii="Trade Gothic Next" w:eastAsia="Times New Roman" w:hAnsi="Trade Gothic Next"/>
          <w:sz w:val="20"/>
          <w:szCs w:val="20"/>
        </w:rPr>
        <w:t>n accedido a este servicio desde que se hizo la comunicación general y del incremento de los que ha disfrutado de alguno de los servicios proporcionados. Se seguirá informando de la evolución del acuerdo.</w:t>
      </w:r>
    </w:p>
    <w:p w14:paraId="23305B26" w14:textId="77777777" w:rsidR="00B10EA9" w:rsidRDefault="00B10EA9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6782C1F4" w14:textId="6A317B8B" w:rsidR="00B10EA9" w:rsidRDefault="00B10EA9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lastRenderedPageBreak/>
        <w:t>Como otros asuntos varios se comenta la inscripción del Colegio de Ingenieros Navales y Oceánicos como grupo de interés en la Generalitat de Cataluña en temas relacionados con la mediación</w:t>
      </w:r>
      <w:r w:rsidR="00E85552">
        <w:rPr>
          <w:rFonts w:ascii="Trade Gothic Next" w:eastAsia="Times New Roman" w:hAnsi="Trade Gothic Next"/>
          <w:sz w:val="20"/>
          <w:szCs w:val="20"/>
        </w:rPr>
        <w:t xml:space="preserve"> y gestión de conflictos.</w:t>
      </w:r>
    </w:p>
    <w:p w14:paraId="3225247D" w14:textId="77777777" w:rsidR="00E85552" w:rsidRDefault="00E85552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4CCC8986" w14:textId="0FE67133" w:rsidR="00E85552" w:rsidRPr="001840CB" w:rsidRDefault="00E85552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 xml:space="preserve">Se menciona el encuentro de jóvenes ingenieros organizado por UPCI en colaboración con la </w:t>
      </w:r>
      <w:proofErr w:type="spellStart"/>
      <w:r>
        <w:rPr>
          <w:rFonts w:ascii="Trade Gothic Next" w:eastAsia="Times New Roman" w:hAnsi="Trade Gothic Next"/>
          <w:sz w:val="20"/>
          <w:szCs w:val="20"/>
        </w:rPr>
        <w:t>Ordem</w:t>
      </w:r>
      <w:proofErr w:type="spellEnd"/>
      <w:r>
        <w:rPr>
          <w:rFonts w:ascii="Trade Gothic Next" w:eastAsia="Times New Roman" w:hAnsi="Trade Gothic Next"/>
          <w:sz w:val="20"/>
          <w:szCs w:val="20"/>
        </w:rPr>
        <w:t xml:space="preserve"> dos </w:t>
      </w:r>
      <w:proofErr w:type="spellStart"/>
      <w:r>
        <w:rPr>
          <w:rFonts w:ascii="Trade Gothic Next" w:eastAsia="Times New Roman" w:hAnsi="Trade Gothic Next"/>
          <w:sz w:val="20"/>
          <w:szCs w:val="20"/>
        </w:rPr>
        <w:t>Engen</w:t>
      </w:r>
      <w:r w:rsidR="001230A3">
        <w:rPr>
          <w:rFonts w:ascii="Trade Gothic Next" w:eastAsia="Times New Roman" w:hAnsi="Trade Gothic Next"/>
          <w:sz w:val="20"/>
          <w:szCs w:val="20"/>
        </w:rPr>
        <w:t>h</w:t>
      </w:r>
      <w:r>
        <w:rPr>
          <w:rFonts w:ascii="Trade Gothic Next" w:eastAsia="Times New Roman" w:hAnsi="Trade Gothic Next"/>
          <w:sz w:val="20"/>
          <w:szCs w:val="20"/>
        </w:rPr>
        <w:t>eiros</w:t>
      </w:r>
      <w:proofErr w:type="spellEnd"/>
      <w:r>
        <w:rPr>
          <w:rFonts w:ascii="Trade Gothic Next" w:eastAsia="Times New Roman" w:hAnsi="Trade Gothic Next"/>
          <w:sz w:val="20"/>
          <w:szCs w:val="20"/>
        </w:rPr>
        <w:t xml:space="preserve"> de Portugal </w:t>
      </w:r>
      <w:r w:rsidR="00272320">
        <w:rPr>
          <w:rFonts w:ascii="Trade Gothic Next" w:eastAsia="Times New Roman" w:hAnsi="Trade Gothic Next"/>
          <w:sz w:val="20"/>
          <w:szCs w:val="20"/>
        </w:rPr>
        <w:t>el 26-27</w:t>
      </w:r>
      <w:r>
        <w:rPr>
          <w:rFonts w:ascii="Trade Gothic Next" w:eastAsia="Times New Roman" w:hAnsi="Trade Gothic Next"/>
          <w:sz w:val="20"/>
          <w:szCs w:val="20"/>
        </w:rPr>
        <w:t xml:space="preserve"> de octubre de 2023 sobre el que se dará más información en próximas Juntas de Gobiernos.</w:t>
      </w:r>
    </w:p>
    <w:p w14:paraId="64E3C439" w14:textId="77777777" w:rsidR="001110DE" w:rsidRPr="001840CB" w:rsidRDefault="001110DE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74B6DD99" w14:textId="5D50E246" w:rsidR="001110DE" w:rsidRPr="00E85552" w:rsidRDefault="001110DE" w:rsidP="004259DC">
      <w:pPr>
        <w:pStyle w:val="Prrafodelista"/>
        <w:numPr>
          <w:ilvl w:val="0"/>
          <w:numId w:val="1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E85552">
        <w:rPr>
          <w:rFonts w:ascii="Trade Gothic Next" w:eastAsia="Times New Roman" w:hAnsi="Trade Gothic Next"/>
          <w:sz w:val="20"/>
          <w:szCs w:val="20"/>
          <w:u w:val="single"/>
        </w:rPr>
        <w:t>Ruegos y preguntas. Fecha próxima reunión</w:t>
      </w:r>
    </w:p>
    <w:p w14:paraId="6E0D4AE9" w14:textId="24C2323D" w:rsidR="00CC56FB" w:rsidRPr="00E85552" w:rsidRDefault="00CC56FB" w:rsidP="004259DC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highlight w:val="yellow"/>
        </w:rPr>
      </w:pPr>
    </w:p>
    <w:p w14:paraId="4B7B739E" w14:textId="5A0F641E" w:rsidR="001110DE" w:rsidRPr="00E85552" w:rsidRDefault="001110DE" w:rsidP="004259DC">
      <w:pPr>
        <w:spacing w:after="0"/>
        <w:jc w:val="both"/>
        <w:rPr>
          <w:rFonts w:ascii="Trade Gothic Next" w:hAnsi="Trade Gothic Next"/>
          <w:sz w:val="20"/>
          <w:szCs w:val="20"/>
          <w:u w:val="single"/>
        </w:rPr>
      </w:pPr>
    </w:p>
    <w:p w14:paraId="4FB8F4F3" w14:textId="63732EFE" w:rsidR="004420D2" w:rsidRDefault="00E85552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E85552">
        <w:rPr>
          <w:rFonts w:ascii="Trade Gothic Next" w:hAnsi="Trade Gothic Next"/>
          <w:sz w:val="20"/>
          <w:szCs w:val="20"/>
        </w:rPr>
        <w:t xml:space="preserve">De cara a los actos de celebración </w:t>
      </w:r>
      <w:r>
        <w:rPr>
          <w:rFonts w:ascii="Trade Gothic Next" w:hAnsi="Trade Gothic Next"/>
          <w:sz w:val="20"/>
          <w:szCs w:val="20"/>
        </w:rPr>
        <w:t>de la Virgen del Carmen, la Decana solicita la máxima presencia posible de los miembros de la Junta de Gobierno e</w:t>
      </w:r>
      <w:r w:rsidR="00087D3F">
        <w:rPr>
          <w:rFonts w:ascii="Trade Gothic Next" w:hAnsi="Trade Gothic Next"/>
          <w:sz w:val="20"/>
          <w:szCs w:val="20"/>
        </w:rPr>
        <w:t>n</w:t>
      </w:r>
      <w:r>
        <w:rPr>
          <w:rFonts w:ascii="Trade Gothic Next" w:hAnsi="Trade Gothic Next"/>
          <w:sz w:val="20"/>
          <w:szCs w:val="20"/>
        </w:rPr>
        <w:t xml:space="preserve"> los actos institucionales y en la cena. Se recuerda que, además de las insignias a nuevos egresados y las medallas a los colegiados que cumplen 50 años de profesión, este año se hará entrega de un reconocimiento a los colegiados que cumplen 25 años de profesión.</w:t>
      </w:r>
    </w:p>
    <w:p w14:paraId="2586425D" w14:textId="77777777" w:rsidR="00AD65B8" w:rsidRDefault="00AD65B8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3CF70F8B" w14:textId="446B2356" w:rsidR="00AD65B8" w:rsidRPr="00E85552" w:rsidRDefault="00AD65B8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</w:rPr>
        <w:t xml:space="preserve">Se comenta la próxima organización de una reunión mixta de las Comisiones de Competencias Profesionales y de Universidades para tratar las posibles anomalías que surgen en las Escuelas ante la falta de docentes ingenieros navales, </w:t>
      </w:r>
      <w:r w:rsidR="00087D3F">
        <w:rPr>
          <w:rFonts w:ascii="Trade Gothic Next" w:hAnsi="Trade Gothic Next"/>
          <w:sz w:val="20"/>
          <w:szCs w:val="20"/>
        </w:rPr>
        <w:t>habiendo</w:t>
      </w:r>
      <w:r>
        <w:rPr>
          <w:rFonts w:ascii="Trade Gothic Next" w:hAnsi="Trade Gothic Next"/>
          <w:sz w:val="20"/>
          <w:szCs w:val="20"/>
        </w:rPr>
        <w:t xml:space="preserve"> plazas que se cubren por otras especialidades, de manera que se establezca una estrategia a seguir por parte del Colegio</w:t>
      </w:r>
      <w:r w:rsidR="00BC6DB5">
        <w:rPr>
          <w:rFonts w:ascii="Trade Gothic Next" w:hAnsi="Trade Gothic Next"/>
          <w:sz w:val="20"/>
          <w:szCs w:val="20"/>
        </w:rPr>
        <w:t>.</w:t>
      </w:r>
    </w:p>
    <w:p w14:paraId="226F8136" w14:textId="77777777" w:rsidR="00E85552" w:rsidRPr="00E85552" w:rsidRDefault="00E85552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27ED3451" w14:textId="77777777" w:rsidR="00E85552" w:rsidRDefault="00E85552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15FD30EF" w14:textId="2ABCCC0F" w:rsidR="00AD7B59" w:rsidRPr="00044273" w:rsidRDefault="00AD7B59" w:rsidP="004259DC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7F5FB4">
        <w:rPr>
          <w:rFonts w:ascii="Trade Gothic Next" w:hAnsi="Trade Gothic Next"/>
          <w:sz w:val="20"/>
          <w:szCs w:val="20"/>
        </w:rPr>
        <w:t xml:space="preserve">Sin más asuntos que tratar se informa de que la próxima Junta de Gobierno tendrá lugar el </w:t>
      </w:r>
      <w:r w:rsidR="00051FFB" w:rsidRPr="007F5FB4">
        <w:rPr>
          <w:rFonts w:ascii="Trade Gothic Next" w:hAnsi="Trade Gothic Next"/>
          <w:sz w:val="20"/>
          <w:szCs w:val="20"/>
        </w:rPr>
        <w:t>2</w:t>
      </w:r>
      <w:r w:rsidR="009B5B87">
        <w:rPr>
          <w:rFonts w:ascii="Trade Gothic Next" w:hAnsi="Trade Gothic Next"/>
          <w:sz w:val="20"/>
          <w:szCs w:val="20"/>
        </w:rPr>
        <w:t>9</w:t>
      </w:r>
      <w:r w:rsidRPr="007F5FB4">
        <w:rPr>
          <w:rFonts w:ascii="Trade Gothic Next" w:hAnsi="Trade Gothic Next"/>
          <w:sz w:val="20"/>
          <w:szCs w:val="20"/>
        </w:rPr>
        <w:t xml:space="preserve"> de </w:t>
      </w:r>
      <w:r w:rsidR="009B5B87">
        <w:rPr>
          <w:rFonts w:ascii="Trade Gothic Next" w:hAnsi="Trade Gothic Next"/>
          <w:sz w:val="20"/>
          <w:szCs w:val="20"/>
        </w:rPr>
        <w:t>junio</w:t>
      </w:r>
      <w:r w:rsidR="00051FFB" w:rsidRPr="007F5FB4">
        <w:rPr>
          <w:rFonts w:ascii="Trade Gothic Next" w:hAnsi="Trade Gothic Next"/>
          <w:sz w:val="20"/>
          <w:szCs w:val="20"/>
        </w:rPr>
        <w:t xml:space="preserve"> de 2023</w:t>
      </w:r>
      <w:r w:rsidRPr="00CC56FB">
        <w:rPr>
          <w:rFonts w:ascii="Trade Gothic Next" w:hAnsi="Trade Gothic Next"/>
          <w:sz w:val="20"/>
          <w:szCs w:val="20"/>
        </w:rPr>
        <w:t xml:space="preserve">. Se levanta la </w:t>
      </w:r>
      <w:r w:rsidRPr="00044273">
        <w:rPr>
          <w:rFonts w:ascii="Trade Gothic Next" w:hAnsi="Trade Gothic Next"/>
          <w:sz w:val="20"/>
          <w:szCs w:val="20"/>
        </w:rPr>
        <w:t xml:space="preserve">sesión a las </w:t>
      </w:r>
      <w:r w:rsidR="000B720E" w:rsidRPr="00044273">
        <w:rPr>
          <w:rFonts w:ascii="Trade Gothic Next" w:hAnsi="Trade Gothic Next"/>
          <w:sz w:val="20"/>
          <w:szCs w:val="20"/>
        </w:rPr>
        <w:t>20</w:t>
      </w:r>
      <w:r w:rsidRPr="00044273">
        <w:rPr>
          <w:rFonts w:ascii="Trade Gothic Next" w:hAnsi="Trade Gothic Next"/>
          <w:sz w:val="20"/>
          <w:szCs w:val="20"/>
        </w:rPr>
        <w:t>:</w:t>
      </w:r>
      <w:r w:rsidR="00044273" w:rsidRPr="00044273">
        <w:rPr>
          <w:rFonts w:ascii="Trade Gothic Next" w:hAnsi="Trade Gothic Next"/>
          <w:sz w:val="20"/>
          <w:szCs w:val="20"/>
        </w:rPr>
        <w:t>45</w:t>
      </w:r>
      <w:r w:rsidRPr="00044273">
        <w:rPr>
          <w:rFonts w:ascii="Trade Gothic Next" w:hAnsi="Trade Gothic Next"/>
          <w:sz w:val="20"/>
          <w:szCs w:val="20"/>
        </w:rPr>
        <w:t xml:space="preserve"> horas.</w:t>
      </w:r>
    </w:p>
    <w:p w14:paraId="68739D60" w14:textId="77777777" w:rsidR="00D117FF" w:rsidRPr="0027178C" w:rsidRDefault="00D117FF" w:rsidP="008E0548">
      <w:pPr>
        <w:spacing w:after="0"/>
        <w:jc w:val="both"/>
        <w:rPr>
          <w:rFonts w:ascii="Trade Gothic Next" w:hAnsi="Trade Gothic Next"/>
          <w:color w:val="FF0000"/>
          <w:sz w:val="20"/>
          <w:szCs w:val="20"/>
        </w:rPr>
      </w:pPr>
    </w:p>
    <w:p w14:paraId="5BE4A5DE" w14:textId="77777777" w:rsidR="007234EF" w:rsidRPr="0027178C" w:rsidRDefault="00D117FF" w:rsidP="00962265">
      <w:pPr>
        <w:spacing w:after="0"/>
        <w:jc w:val="right"/>
        <w:rPr>
          <w:rFonts w:ascii="Trade Gothic Next" w:hAnsi="Trade Gothic Next"/>
          <w:color w:val="FF0000"/>
          <w:sz w:val="20"/>
          <w:szCs w:val="20"/>
        </w:rPr>
      </w:pPr>
      <w:r w:rsidRPr="0027178C">
        <w:rPr>
          <w:rFonts w:ascii="Trade Gothic Next" w:hAnsi="Trade Gothic Next"/>
          <w:color w:val="FF0000"/>
          <w:sz w:val="20"/>
          <w:szCs w:val="20"/>
        </w:rPr>
        <w:tab/>
      </w:r>
      <w:r w:rsidRPr="0027178C">
        <w:rPr>
          <w:rFonts w:ascii="Trade Gothic Next" w:hAnsi="Trade Gothic Next"/>
          <w:color w:val="FF0000"/>
          <w:sz w:val="20"/>
          <w:szCs w:val="20"/>
        </w:rPr>
        <w:tab/>
      </w:r>
    </w:p>
    <w:p w14:paraId="36695A05" w14:textId="3D629F7B" w:rsidR="00D117FF" w:rsidRPr="0027178C" w:rsidRDefault="00D117FF" w:rsidP="00962265">
      <w:pPr>
        <w:spacing w:after="0"/>
        <w:jc w:val="right"/>
        <w:rPr>
          <w:rFonts w:ascii="Trade Gothic Next" w:hAnsi="Trade Gothic Next"/>
          <w:sz w:val="20"/>
          <w:szCs w:val="20"/>
        </w:rPr>
      </w:pPr>
      <w:r w:rsidRPr="0027178C">
        <w:rPr>
          <w:rFonts w:ascii="Trade Gothic Next" w:hAnsi="Trade Gothic Next"/>
          <w:sz w:val="20"/>
          <w:szCs w:val="20"/>
        </w:rPr>
        <w:t xml:space="preserve">Madrid a </w:t>
      </w:r>
      <w:r w:rsidR="000B720E">
        <w:rPr>
          <w:rFonts w:ascii="Trade Gothic Next" w:hAnsi="Trade Gothic Next"/>
          <w:sz w:val="20"/>
          <w:szCs w:val="20"/>
        </w:rPr>
        <w:t>6</w:t>
      </w:r>
      <w:r w:rsidR="001C4FC5" w:rsidRPr="0027178C">
        <w:rPr>
          <w:rFonts w:ascii="Trade Gothic Next" w:hAnsi="Trade Gothic Next"/>
          <w:sz w:val="20"/>
          <w:szCs w:val="20"/>
        </w:rPr>
        <w:t xml:space="preserve"> </w:t>
      </w:r>
      <w:r w:rsidRPr="0027178C">
        <w:rPr>
          <w:rFonts w:ascii="Trade Gothic Next" w:hAnsi="Trade Gothic Next"/>
          <w:sz w:val="20"/>
          <w:szCs w:val="20"/>
        </w:rPr>
        <w:t xml:space="preserve">de </w:t>
      </w:r>
      <w:r w:rsidR="000B720E">
        <w:rPr>
          <w:rFonts w:ascii="Trade Gothic Next" w:hAnsi="Trade Gothic Next"/>
          <w:sz w:val="20"/>
          <w:szCs w:val="20"/>
        </w:rPr>
        <w:t>juni</w:t>
      </w:r>
      <w:r w:rsidR="0027178C" w:rsidRPr="0027178C">
        <w:rPr>
          <w:rFonts w:ascii="Trade Gothic Next" w:hAnsi="Trade Gothic Next"/>
          <w:sz w:val="20"/>
          <w:szCs w:val="20"/>
        </w:rPr>
        <w:t>o</w:t>
      </w:r>
      <w:r w:rsidRPr="0027178C">
        <w:rPr>
          <w:rFonts w:ascii="Trade Gothic Next" w:hAnsi="Trade Gothic Next"/>
          <w:sz w:val="20"/>
          <w:szCs w:val="20"/>
        </w:rPr>
        <w:t xml:space="preserve"> de 202</w:t>
      </w:r>
      <w:r w:rsidR="001110DE" w:rsidRPr="0027178C">
        <w:rPr>
          <w:rFonts w:ascii="Trade Gothic Next" w:hAnsi="Trade Gothic Next"/>
          <w:sz w:val="20"/>
          <w:szCs w:val="20"/>
        </w:rPr>
        <w:t>3</w:t>
      </w:r>
    </w:p>
    <w:p w14:paraId="2C507721" w14:textId="77777777" w:rsidR="00D117FF" w:rsidRPr="0027178C" w:rsidRDefault="00D117FF" w:rsidP="008E0548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sectPr w:rsidR="00D117FF" w:rsidRPr="0027178C" w:rsidSect="00651806">
      <w:footerReference w:type="default" r:id="rId8"/>
      <w:pgSz w:w="11906" w:h="16838"/>
      <w:pgMar w:top="1417" w:right="1701" w:bottom="1417" w:left="1701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78B9" w14:textId="77777777" w:rsidR="00DA6B4E" w:rsidRDefault="00DA6B4E" w:rsidP="00C53DB5">
      <w:pPr>
        <w:spacing w:after="0" w:line="240" w:lineRule="auto"/>
      </w:pPr>
      <w:r>
        <w:separator/>
      </w:r>
    </w:p>
  </w:endnote>
  <w:endnote w:type="continuationSeparator" w:id="0">
    <w:p w14:paraId="0A5A6688" w14:textId="77777777" w:rsidR="00DA6B4E" w:rsidRDefault="00DA6B4E" w:rsidP="00C5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 Gothic Nex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357353"/>
      <w:docPartObj>
        <w:docPartGallery w:val="Page Numbers (Bottom of Page)"/>
        <w:docPartUnique/>
      </w:docPartObj>
    </w:sdtPr>
    <w:sdtEndPr>
      <w:rPr>
        <w:rFonts w:ascii="Trade Gothic Next" w:hAnsi="Trade Gothic Next"/>
        <w:sz w:val="18"/>
        <w:szCs w:val="18"/>
      </w:rPr>
    </w:sdtEndPr>
    <w:sdtContent>
      <w:p w14:paraId="4AFC8562" w14:textId="77777777" w:rsidR="00651806" w:rsidRDefault="00651806" w:rsidP="00651806">
        <w:pPr>
          <w:pStyle w:val="Piedepgina"/>
          <w:tabs>
            <w:tab w:val="clear" w:pos="8504"/>
          </w:tabs>
          <w:ind w:right="-710"/>
          <w:jc w:val="right"/>
        </w:pPr>
        <w:r>
          <w:t xml:space="preserve">  </w:t>
        </w:r>
      </w:p>
      <w:p w14:paraId="65009F1F" w14:textId="0281DCB4" w:rsidR="00C53DB5" w:rsidRPr="00C53DB5" w:rsidRDefault="00C53DB5" w:rsidP="00651806">
        <w:pPr>
          <w:pStyle w:val="Piedepgina"/>
          <w:tabs>
            <w:tab w:val="clear" w:pos="8504"/>
          </w:tabs>
          <w:ind w:right="-710"/>
          <w:jc w:val="right"/>
          <w:rPr>
            <w:rFonts w:ascii="Trade Gothic Next" w:hAnsi="Trade Gothic Next"/>
            <w:sz w:val="18"/>
            <w:szCs w:val="18"/>
          </w:rPr>
        </w:pPr>
        <w:r w:rsidRPr="00C53DB5">
          <w:rPr>
            <w:rFonts w:ascii="Trade Gothic Next" w:hAnsi="Trade Gothic Next"/>
            <w:sz w:val="18"/>
            <w:szCs w:val="18"/>
          </w:rPr>
          <w:fldChar w:fldCharType="begin"/>
        </w:r>
        <w:r w:rsidRPr="00C53DB5">
          <w:rPr>
            <w:rFonts w:ascii="Trade Gothic Next" w:hAnsi="Trade Gothic Next"/>
            <w:sz w:val="18"/>
            <w:szCs w:val="18"/>
          </w:rPr>
          <w:instrText>PAGE   \* MERGEFORMAT</w:instrText>
        </w:r>
        <w:r w:rsidRPr="00C53DB5">
          <w:rPr>
            <w:rFonts w:ascii="Trade Gothic Next" w:hAnsi="Trade Gothic Next"/>
            <w:sz w:val="18"/>
            <w:szCs w:val="18"/>
          </w:rPr>
          <w:fldChar w:fldCharType="separate"/>
        </w:r>
        <w:r w:rsidRPr="00C53DB5">
          <w:rPr>
            <w:rFonts w:ascii="Trade Gothic Next" w:hAnsi="Trade Gothic Next"/>
            <w:sz w:val="18"/>
            <w:szCs w:val="18"/>
          </w:rPr>
          <w:t>2</w:t>
        </w:r>
        <w:r w:rsidRPr="00C53DB5">
          <w:rPr>
            <w:rFonts w:ascii="Trade Gothic Next" w:hAnsi="Trade Gothic Next"/>
            <w:sz w:val="18"/>
            <w:szCs w:val="18"/>
          </w:rPr>
          <w:fldChar w:fldCharType="end"/>
        </w:r>
      </w:p>
    </w:sdtContent>
  </w:sdt>
  <w:p w14:paraId="79F6AA13" w14:textId="5248D23D" w:rsidR="00C53DB5" w:rsidRPr="00137324" w:rsidRDefault="00137324" w:rsidP="00651806">
    <w:pPr>
      <w:pStyle w:val="Piedepgina"/>
      <w:tabs>
        <w:tab w:val="clear" w:pos="4252"/>
        <w:tab w:val="clear" w:pos="8504"/>
        <w:tab w:val="left" w:pos="6970"/>
      </w:tabs>
      <w:ind w:left="-1418"/>
      <w:rPr>
        <w:rFonts w:ascii="Trade Gothic Next" w:hAnsi="Trade Gothic Next"/>
        <w:i/>
        <w:iCs/>
        <w:sz w:val="14"/>
        <w:szCs w:val="14"/>
      </w:rPr>
    </w:pPr>
    <w:r w:rsidRPr="00137324">
      <w:rPr>
        <w:rFonts w:ascii="Trade Gothic Next" w:hAnsi="Trade Gothic Next"/>
        <w:i/>
        <w:iCs/>
        <w:sz w:val="14"/>
        <w:szCs w:val="14"/>
      </w:rPr>
      <w:t xml:space="preserve">Acta </w:t>
    </w:r>
    <w:r w:rsidR="00651806">
      <w:rPr>
        <w:rFonts w:ascii="Trade Gothic Next" w:hAnsi="Trade Gothic Next"/>
        <w:i/>
        <w:iCs/>
        <w:sz w:val="14"/>
        <w:szCs w:val="14"/>
      </w:rPr>
      <w:t>JG</w:t>
    </w:r>
    <w:r>
      <w:rPr>
        <w:rFonts w:ascii="Trade Gothic Next" w:hAnsi="Trade Gothic Next"/>
        <w:i/>
        <w:iCs/>
        <w:sz w:val="14"/>
        <w:szCs w:val="14"/>
      </w:rPr>
      <w:t xml:space="preserve"> COIN</w:t>
    </w:r>
    <w:r w:rsidR="00651806">
      <w:rPr>
        <w:rFonts w:ascii="Trade Gothic Next" w:hAnsi="Trade Gothic Next"/>
        <w:i/>
        <w:iCs/>
        <w:sz w:val="14"/>
        <w:szCs w:val="14"/>
      </w:rPr>
      <w:t xml:space="preserve"> </w:t>
    </w:r>
    <w:r w:rsidR="000B720E">
      <w:rPr>
        <w:rFonts w:ascii="Trade Gothic Next" w:hAnsi="Trade Gothic Next"/>
        <w:i/>
        <w:iCs/>
        <w:sz w:val="14"/>
        <w:szCs w:val="14"/>
      </w:rPr>
      <w:t>06</w:t>
    </w:r>
    <w:r w:rsidR="00651806" w:rsidRPr="00137324">
      <w:rPr>
        <w:rFonts w:ascii="Trade Gothic Next" w:hAnsi="Trade Gothic Next"/>
        <w:i/>
        <w:iCs/>
        <w:sz w:val="14"/>
        <w:szCs w:val="14"/>
      </w:rPr>
      <w:t>/</w:t>
    </w:r>
    <w:r w:rsidR="001110DE">
      <w:rPr>
        <w:rFonts w:ascii="Trade Gothic Next" w:hAnsi="Trade Gothic Next"/>
        <w:i/>
        <w:iCs/>
        <w:sz w:val="14"/>
        <w:szCs w:val="14"/>
      </w:rPr>
      <w:t>0</w:t>
    </w:r>
    <w:r w:rsidR="000B720E">
      <w:rPr>
        <w:rFonts w:ascii="Trade Gothic Next" w:hAnsi="Trade Gothic Next"/>
        <w:i/>
        <w:iCs/>
        <w:sz w:val="14"/>
        <w:szCs w:val="14"/>
      </w:rPr>
      <w:t>6</w:t>
    </w:r>
    <w:r w:rsidR="00651806" w:rsidRPr="00137324">
      <w:rPr>
        <w:rFonts w:ascii="Trade Gothic Next" w:hAnsi="Trade Gothic Next"/>
        <w:i/>
        <w:iCs/>
        <w:sz w:val="14"/>
        <w:szCs w:val="14"/>
      </w:rPr>
      <w:t>/202</w:t>
    </w:r>
    <w:r w:rsidR="001110DE">
      <w:rPr>
        <w:rFonts w:ascii="Trade Gothic Next" w:hAnsi="Trade Gothic Next"/>
        <w:i/>
        <w:iCs/>
        <w:sz w:val="14"/>
        <w:szCs w:val="14"/>
      </w:rPr>
      <w:t>3</w:t>
    </w:r>
    <w:r w:rsidR="00C53DB5" w:rsidRPr="00137324">
      <w:rPr>
        <w:rFonts w:ascii="Trade Gothic Next" w:hAnsi="Trade Gothic Next"/>
        <w:i/>
        <w:iCs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C493" w14:textId="77777777" w:rsidR="00DA6B4E" w:rsidRDefault="00DA6B4E" w:rsidP="00C53DB5">
      <w:pPr>
        <w:spacing w:after="0" w:line="240" w:lineRule="auto"/>
      </w:pPr>
      <w:r>
        <w:separator/>
      </w:r>
    </w:p>
  </w:footnote>
  <w:footnote w:type="continuationSeparator" w:id="0">
    <w:p w14:paraId="295B5285" w14:textId="77777777" w:rsidR="00DA6B4E" w:rsidRDefault="00DA6B4E" w:rsidP="00C5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678"/>
    <w:multiLevelType w:val="hybridMultilevel"/>
    <w:tmpl w:val="C3CE6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3C2"/>
    <w:multiLevelType w:val="hybridMultilevel"/>
    <w:tmpl w:val="53A427C4"/>
    <w:lvl w:ilvl="0" w:tplc="0C0A000F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AD1471"/>
    <w:multiLevelType w:val="hybridMultilevel"/>
    <w:tmpl w:val="078C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1576"/>
    <w:multiLevelType w:val="multilevel"/>
    <w:tmpl w:val="6F3CAF30"/>
    <w:styleLink w:val="Listaactual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6E5DCF"/>
    <w:multiLevelType w:val="hybridMultilevel"/>
    <w:tmpl w:val="2FBCB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836"/>
    <w:multiLevelType w:val="hybridMultilevel"/>
    <w:tmpl w:val="98A8CADE"/>
    <w:lvl w:ilvl="0" w:tplc="6E260EDE">
      <w:start w:val="3"/>
      <w:numFmt w:val="bullet"/>
      <w:lvlText w:val="-"/>
      <w:lvlJc w:val="left"/>
      <w:pPr>
        <w:ind w:left="1070" w:hanging="360"/>
      </w:pPr>
      <w:rPr>
        <w:rFonts w:ascii="Trade Gothic Next" w:eastAsiaTheme="minorHAnsi" w:hAnsi="Trade Gothic Nex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3512C2D"/>
    <w:multiLevelType w:val="hybridMultilevel"/>
    <w:tmpl w:val="53541232"/>
    <w:lvl w:ilvl="0" w:tplc="9EC0CE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633120">
    <w:abstractNumId w:val="0"/>
  </w:num>
  <w:num w:numId="2" w16cid:durableId="2120448502">
    <w:abstractNumId w:val="3"/>
  </w:num>
  <w:num w:numId="3" w16cid:durableId="1541897499">
    <w:abstractNumId w:val="6"/>
  </w:num>
  <w:num w:numId="4" w16cid:durableId="14187977">
    <w:abstractNumId w:val="1"/>
  </w:num>
  <w:num w:numId="5" w16cid:durableId="17850075">
    <w:abstractNumId w:val="4"/>
  </w:num>
  <w:num w:numId="6" w16cid:durableId="1497307678">
    <w:abstractNumId w:val="2"/>
  </w:num>
  <w:num w:numId="7" w16cid:durableId="49148529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8C"/>
    <w:rsid w:val="0000203E"/>
    <w:rsid w:val="00021184"/>
    <w:rsid w:val="00044273"/>
    <w:rsid w:val="00044E4F"/>
    <w:rsid w:val="00046A84"/>
    <w:rsid w:val="000506C7"/>
    <w:rsid w:val="00051FFB"/>
    <w:rsid w:val="00063864"/>
    <w:rsid w:val="00063DBF"/>
    <w:rsid w:val="00065E15"/>
    <w:rsid w:val="00070A8E"/>
    <w:rsid w:val="00087D3F"/>
    <w:rsid w:val="000962EB"/>
    <w:rsid w:val="000B1574"/>
    <w:rsid w:val="000B6BB0"/>
    <w:rsid w:val="000B720E"/>
    <w:rsid w:val="000E022E"/>
    <w:rsid w:val="000F2FBA"/>
    <w:rsid w:val="001035F0"/>
    <w:rsid w:val="001047D2"/>
    <w:rsid w:val="001070C7"/>
    <w:rsid w:val="001110DE"/>
    <w:rsid w:val="00117698"/>
    <w:rsid w:val="0012000D"/>
    <w:rsid w:val="001230A3"/>
    <w:rsid w:val="00137324"/>
    <w:rsid w:val="0013795B"/>
    <w:rsid w:val="001513E1"/>
    <w:rsid w:val="0016339F"/>
    <w:rsid w:val="001840CB"/>
    <w:rsid w:val="00194412"/>
    <w:rsid w:val="0019514B"/>
    <w:rsid w:val="001B4A64"/>
    <w:rsid w:val="001C3DCC"/>
    <w:rsid w:val="001C4FC5"/>
    <w:rsid w:val="001C7568"/>
    <w:rsid w:val="001D52B5"/>
    <w:rsid w:val="001D683E"/>
    <w:rsid w:val="001E340F"/>
    <w:rsid w:val="001F4F25"/>
    <w:rsid w:val="00245A27"/>
    <w:rsid w:val="0026185B"/>
    <w:rsid w:val="0027178C"/>
    <w:rsid w:val="00272320"/>
    <w:rsid w:val="00280369"/>
    <w:rsid w:val="00292FBD"/>
    <w:rsid w:val="002963DF"/>
    <w:rsid w:val="0029771E"/>
    <w:rsid w:val="002B0FC3"/>
    <w:rsid w:val="002E2110"/>
    <w:rsid w:val="002E32E3"/>
    <w:rsid w:val="002E7EB1"/>
    <w:rsid w:val="00315181"/>
    <w:rsid w:val="003153F5"/>
    <w:rsid w:val="003432C2"/>
    <w:rsid w:val="00344E97"/>
    <w:rsid w:val="00363175"/>
    <w:rsid w:val="00376E9D"/>
    <w:rsid w:val="00391412"/>
    <w:rsid w:val="003A5EBA"/>
    <w:rsid w:val="003A6F94"/>
    <w:rsid w:val="003B6F7A"/>
    <w:rsid w:val="003B7E7E"/>
    <w:rsid w:val="003F4A6F"/>
    <w:rsid w:val="004056C9"/>
    <w:rsid w:val="00424725"/>
    <w:rsid w:val="004259DC"/>
    <w:rsid w:val="004420D2"/>
    <w:rsid w:val="00466F35"/>
    <w:rsid w:val="004804CE"/>
    <w:rsid w:val="004A48F4"/>
    <w:rsid w:val="004A7BF2"/>
    <w:rsid w:val="004C2445"/>
    <w:rsid w:val="004E13A8"/>
    <w:rsid w:val="004E1D84"/>
    <w:rsid w:val="004E38D5"/>
    <w:rsid w:val="004E445E"/>
    <w:rsid w:val="004F4F9D"/>
    <w:rsid w:val="005001E7"/>
    <w:rsid w:val="00530769"/>
    <w:rsid w:val="00533AF7"/>
    <w:rsid w:val="0054287B"/>
    <w:rsid w:val="00554020"/>
    <w:rsid w:val="00562CCD"/>
    <w:rsid w:val="005969C2"/>
    <w:rsid w:val="005A5CF1"/>
    <w:rsid w:val="005B0130"/>
    <w:rsid w:val="005C0FDD"/>
    <w:rsid w:val="005C6D60"/>
    <w:rsid w:val="005E2216"/>
    <w:rsid w:val="005F2880"/>
    <w:rsid w:val="00606318"/>
    <w:rsid w:val="006110A4"/>
    <w:rsid w:val="00633DC5"/>
    <w:rsid w:val="00651806"/>
    <w:rsid w:val="006624C4"/>
    <w:rsid w:val="00670BE3"/>
    <w:rsid w:val="00671BED"/>
    <w:rsid w:val="00681139"/>
    <w:rsid w:val="006848DC"/>
    <w:rsid w:val="006A0009"/>
    <w:rsid w:val="006A1FF6"/>
    <w:rsid w:val="006A4494"/>
    <w:rsid w:val="006A5E8B"/>
    <w:rsid w:val="006B6D45"/>
    <w:rsid w:val="006B6F7E"/>
    <w:rsid w:val="006C103E"/>
    <w:rsid w:val="006D438C"/>
    <w:rsid w:val="006F434B"/>
    <w:rsid w:val="006F540D"/>
    <w:rsid w:val="00700AAF"/>
    <w:rsid w:val="007079A7"/>
    <w:rsid w:val="00710A4E"/>
    <w:rsid w:val="007234EF"/>
    <w:rsid w:val="007403ED"/>
    <w:rsid w:val="00746C12"/>
    <w:rsid w:val="0077395A"/>
    <w:rsid w:val="00777345"/>
    <w:rsid w:val="00792EE6"/>
    <w:rsid w:val="007D2CFA"/>
    <w:rsid w:val="007E612E"/>
    <w:rsid w:val="007F0D8D"/>
    <w:rsid w:val="007F5FB4"/>
    <w:rsid w:val="00803BDB"/>
    <w:rsid w:val="00826A2B"/>
    <w:rsid w:val="008400BE"/>
    <w:rsid w:val="00880E93"/>
    <w:rsid w:val="00891A0B"/>
    <w:rsid w:val="008B3ADA"/>
    <w:rsid w:val="008B6164"/>
    <w:rsid w:val="008D7116"/>
    <w:rsid w:val="008E0548"/>
    <w:rsid w:val="008F2194"/>
    <w:rsid w:val="009054A6"/>
    <w:rsid w:val="009103AE"/>
    <w:rsid w:val="00932BED"/>
    <w:rsid w:val="00962265"/>
    <w:rsid w:val="00983C98"/>
    <w:rsid w:val="009B5B87"/>
    <w:rsid w:val="009C0464"/>
    <w:rsid w:val="009C2091"/>
    <w:rsid w:val="009C3C45"/>
    <w:rsid w:val="009C4F61"/>
    <w:rsid w:val="009D12EC"/>
    <w:rsid w:val="009E4173"/>
    <w:rsid w:val="009F1086"/>
    <w:rsid w:val="00A04864"/>
    <w:rsid w:val="00A05DA9"/>
    <w:rsid w:val="00A109E0"/>
    <w:rsid w:val="00A24A1A"/>
    <w:rsid w:val="00A27BE1"/>
    <w:rsid w:val="00A30851"/>
    <w:rsid w:val="00A36A04"/>
    <w:rsid w:val="00A401CF"/>
    <w:rsid w:val="00A41219"/>
    <w:rsid w:val="00A47B67"/>
    <w:rsid w:val="00A70005"/>
    <w:rsid w:val="00A75203"/>
    <w:rsid w:val="00A840CD"/>
    <w:rsid w:val="00AB304E"/>
    <w:rsid w:val="00AD65B8"/>
    <w:rsid w:val="00AD7B59"/>
    <w:rsid w:val="00B10EA9"/>
    <w:rsid w:val="00B15AC4"/>
    <w:rsid w:val="00B161FC"/>
    <w:rsid w:val="00B2616F"/>
    <w:rsid w:val="00B3282F"/>
    <w:rsid w:val="00B352BE"/>
    <w:rsid w:val="00B41836"/>
    <w:rsid w:val="00B431C0"/>
    <w:rsid w:val="00B52B0E"/>
    <w:rsid w:val="00B712D8"/>
    <w:rsid w:val="00BA2656"/>
    <w:rsid w:val="00BB54C6"/>
    <w:rsid w:val="00BC660C"/>
    <w:rsid w:val="00BC6DB5"/>
    <w:rsid w:val="00BE0137"/>
    <w:rsid w:val="00BE7CFC"/>
    <w:rsid w:val="00C21323"/>
    <w:rsid w:val="00C30C68"/>
    <w:rsid w:val="00C337F5"/>
    <w:rsid w:val="00C47552"/>
    <w:rsid w:val="00C53DB5"/>
    <w:rsid w:val="00C60947"/>
    <w:rsid w:val="00C66CC8"/>
    <w:rsid w:val="00CB3D2C"/>
    <w:rsid w:val="00CB5A40"/>
    <w:rsid w:val="00CB7B5F"/>
    <w:rsid w:val="00CC56FB"/>
    <w:rsid w:val="00CE4BA1"/>
    <w:rsid w:val="00D04179"/>
    <w:rsid w:val="00D117FF"/>
    <w:rsid w:val="00D3358D"/>
    <w:rsid w:val="00D3370E"/>
    <w:rsid w:val="00D356FB"/>
    <w:rsid w:val="00D46372"/>
    <w:rsid w:val="00D67D6B"/>
    <w:rsid w:val="00D75585"/>
    <w:rsid w:val="00D81706"/>
    <w:rsid w:val="00DA6B4E"/>
    <w:rsid w:val="00DC4870"/>
    <w:rsid w:val="00DE0487"/>
    <w:rsid w:val="00DE0D81"/>
    <w:rsid w:val="00DE6BE9"/>
    <w:rsid w:val="00DF689F"/>
    <w:rsid w:val="00E1446B"/>
    <w:rsid w:val="00E24F45"/>
    <w:rsid w:val="00E33805"/>
    <w:rsid w:val="00E3693A"/>
    <w:rsid w:val="00E52A8B"/>
    <w:rsid w:val="00E60F49"/>
    <w:rsid w:val="00E75AC0"/>
    <w:rsid w:val="00E85552"/>
    <w:rsid w:val="00E8698B"/>
    <w:rsid w:val="00E94C4C"/>
    <w:rsid w:val="00EA1B5A"/>
    <w:rsid w:val="00EB315D"/>
    <w:rsid w:val="00EC7D60"/>
    <w:rsid w:val="00EE2FAA"/>
    <w:rsid w:val="00EF063D"/>
    <w:rsid w:val="00F21C41"/>
    <w:rsid w:val="00F22DE4"/>
    <w:rsid w:val="00F2602C"/>
    <w:rsid w:val="00F32B51"/>
    <w:rsid w:val="00F334EE"/>
    <w:rsid w:val="00F33745"/>
    <w:rsid w:val="00F416C0"/>
    <w:rsid w:val="00F60A6B"/>
    <w:rsid w:val="00F822F9"/>
    <w:rsid w:val="00FA0D3E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E94F9"/>
  <w15:chartTrackingRefBased/>
  <w15:docId w15:val="{6610A4B3-C70D-48A7-91AD-6F27538D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3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211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118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5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DB5"/>
  </w:style>
  <w:style w:type="paragraph" w:styleId="Piedepgina">
    <w:name w:val="footer"/>
    <w:basedOn w:val="Normal"/>
    <w:link w:val="PiedepginaCar"/>
    <w:uiPriority w:val="99"/>
    <w:unhideWhenUsed/>
    <w:rsid w:val="00C5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DB5"/>
  </w:style>
  <w:style w:type="numbering" w:customStyle="1" w:styleId="Listaactual1">
    <w:name w:val="Lista actual1"/>
    <w:uiPriority w:val="99"/>
    <w:rsid w:val="00A47B67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F3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80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7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2015</Words>
  <Characters>11086</Characters>
  <Application>Microsoft Office Word</Application>
  <DocSecurity>4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Pedro Peñas</cp:lastModifiedBy>
  <cp:revision>2</cp:revision>
  <dcterms:created xsi:type="dcterms:W3CDTF">2023-07-20T12:48:00Z</dcterms:created>
  <dcterms:modified xsi:type="dcterms:W3CDTF">2023-07-20T12:48:00Z</dcterms:modified>
</cp:coreProperties>
</file>